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F30145" w14:textId="77777777" w:rsidR="007A0378" w:rsidRPr="005151DA" w:rsidRDefault="007A0378" w:rsidP="007A0378">
      <w:pPr>
        <w:tabs>
          <w:tab w:val="left" w:pos="1260"/>
          <w:tab w:val="right" w:pos="9072"/>
        </w:tabs>
        <w:spacing w:after="0"/>
        <w:rPr>
          <w:rFonts w:cs="Calibri"/>
          <w:b/>
        </w:rPr>
      </w:pPr>
      <w:bookmarkStart w:id="0" w:name="_Hlk151648610"/>
      <w:bookmarkEnd w:id="0"/>
      <w:r w:rsidRPr="005151DA">
        <w:rPr>
          <w:rFonts w:cs="Calibri"/>
          <w:b/>
        </w:rPr>
        <w:t xml:space="preserve">METU Department of Economics                                                               </w:t>
      </w:r>
      <w:r>
        <w:rPr>
          <w:rFonts w:cs="Calibri"/>
          <w:b/>
        </w:rPr>
        <w:t xml:space="preserve">                       </w:t>
      </w:r>
      <w:r w:rsidRPr="005151DA">
        <w:rPr>
          <w:rFonts w:cs="Calibri"/>
          <w:b/>
        </w:rPr>
        <w:t>Fall 2024-2025</w:t>
      </w:r>
    </w:p>
    <w:p w14:paraId="3167CFEF" w14:textId="13368C13" w:rsidR="007A0378" w:rsidRPr="00787109" w:rsidRDefault="007A0378" w:rsidP="007A0378">
      <w:pPr>
        <w:spacing w:after="0"/>
        <w:rPr>
          <w:rFonts w:cs="Calibri"/>
          <w:b/>
          <w:bCs/>
          <w:lang w:val="sv-SE"/>
        </w:rPr>
      </w:pPr>
      <w:bookmarkStart w:id="1" w:name="_Hlk147845337"/>
      <w:r w:rsidRPr="005151DA">
        <w:rPr>
          <w:rFonts w:cs="Calibri"/>
          <w:b/>
          <w:bCs/>
          <w:lang w:val="sv-SE"/>
        </w:rPr>
        <w:t>ECON 202</w:t>
      </w:r>
      <w:bookmarkEnd w:id="1"/>
    </w:p>
    <w:p w14:paraId="76A0C5FC" w14:textId="77777777" w:rsidR="007A0378" w:rsidRPr="005151DA" w:rsidRDefault="007A0378" w:rsidP="007A0378">
      <w:pPr>
        <w:spacing w:after="0"/>
        <w:rPr>
          <w:rFonts w:cs="Calibri"/>
          <w:lang w:val="sv-SE"/>
        </w:rPr>
      </w:pPr>
      <w:r w:rsidRPr="005151DA">
        <w:rPr>
          <w:rFonts w:cs="Calibri"/>
          <w:b/>
          <w:lang w:val="sv-SE"/>
        </w:rPr>
        <w:t xml:space="preserve">Instructor: </w:t>
      </w:r>
      <w:r w:rsidRPr="005151DA">
        <w:rPr>
          <w:rFonts w:cs="Calibri"/>
          <w:lang w:val="sv-SE"/>
        </w:rPr>
        <w:t>Pınar Derin Güre</w:t>
      </w:r>
    </w:p>
    <w:p w14:paraId="52B4640D" w14:textId="4B0B7FE7" w:rsidR="007A0378" w:rsidRDefault="007A0378" w:rsidP="00787109">
      <w:pPr>
        <w:spacing w:after="0"/>
        <w:rPr>
          <w:rFonts w:cs="Calibri"/>
          <w:lang w:val="sv-SE"/>
        </w:rPr>
      </w:pPr>
      <w:r w:rsidRPr="005151DA">
        <w:rPr>
          <w:rFonts w:cs="Calibri"/>
          <w:b/>
          <w:bCs/>
          <w:lang w:val="sv-SE"/>
        </w:rPr>
        <w:t>T.A:</w:t>
      </w:r>
      <w:r w:rsidRPr="005151DA">
        <w:rPr>
          <w:rFonts w:cs="Calibri"/>
          <w:lang w:val="sv-SE"/>
        </w:rPr>
        <w:t xml:space="preserve"> Pınar Özpala</w:t>
      </w:r>
    </w:p>
    <w:p w14:paraId="44207905" w14:textId="77777777" w:rsidR="00787109" w:rsidRPr="005151DA" w:rsidRDefault="00787109" w:rsidP="00787109">
      <w:pPr>
        <w:spacing w:after="0"/>
        <w:rPr>
          <w:rFonts w:cs="Calibri"/>
          <w:lang w:val="sv-SE"/>
        </w:rPr>
      </w:pPr>
    </w:p>
    <w:p w14:paraId="5B1BA7AA" w14:textId="486B4767" w:rsidR="007A0378" w:rsidRPr="00787109" w:rsidRDefault="007A0378" w:rsidP="00787109">
      <w:pPr>
        <w:jc w:val="center"/>
        <w:rPr>
          <w:rFonts w:cs="Calibri"/>
          <w:b/>
          <w:sz w:val="24"/>
          <w:szCs w:val="24"/>
        </w:rPr>
      </w:pPr>
      <w:r w:rsidRPr="009F7478">
        <w:rPr>
          <w:rFonts w:cs="Calibri"/>
          <w:b/>
          <w:sz w:val="24"/>
          <w:szCs w:val="24"/>
        </w:rPr>
        <w:t xml:space="preserve">Discussion Session </w:t>
      </w:r>
      <w:r w:rsidRPr="005151DA">
        <w:rPr>
          <w:rFonts w:cs="Calibri"/>
          <w:b/>
          <w:sz w:val="24"/>
          <w:szCs w:val="24"/>
        </w:rPr>
        <w:t>8</w:t>
      </w:r>
      <w:r w:rsidRPr="009F7478">
        <w:rPr>
          <w:rFonts w:cs="Calibri"/>
          <w:b/>
          <w:sz w:val="24"/>
          <w:szCs w:val="24"/>
        </w:rPr>
        <w:t xml:space="preserve"> (Chapter </w:t>
      </w:r>
      <w:r w:rsidR="005C5509">
        <w:rPr>
          <w:rFonts w:cs="Calibri"/>
          <w:b/>
          <w:sz w:val="24"/>
          <w:szCs w:val="24"/>
        </w:rPr>
        <w:t>18-</w:t>
      </w:r>
      <w:r w:rsidRPr="009F7478">
        <w:rPr>
          <w:rFonts w:cs="Calibri"/>
          <w:b/>
          <w:sz w:val="24"/>
          <w:szCs w:val="24"/>
        </w:rPr>
        <w:t>20)</w:t>
      </w:r>
    </w:p>
    <w:p w14:paraId="4EFC0D6F" w14:textId="77777777" w:rsidR="007A0378" w:rsidRPr="009F7478" w:rsidRDefault="007A0378" w:rsidP="007A0378">
      <w:pPr>
        <w:rPr>
          <w:rFonts w:cs="Calibri"/>
          <w:b/>
          <w:sz w:val="24"/>
          <w:szCs w:val="24"/>
          <w:lang w:val="en-US"/>
        </w:rPr>
      </w:pPr>
      <w:r w:rsidRPr="009F7478">
        <w:rPr>
          <w:rFonts w:cs="Calibri"/>
          <w:b/>
          <w:sz w:val="24"/>
          <w:szCs w:val="24"/>
          <w:lang w:val="en-US"/>
        </w:rPr>
        <w:t xml:space="preserve">PART A: TRUE/FALSE/UNCERTAIN (Explain it.) </w:t>
      </w:r>
    </w:p>
    <w:p w14:paraId="20434E5B" w14:textId="16523BE6" w:rsidR="007A0378" w:rsidRDefault="007A0378" w:rsidP="00A82B6C">
      <w:pPr>
        <w:pStyle w:val="ListParagraph"/>
        <w:numPr>
          <w:ilvl w:val="0"/>
          <w:numId w:val="4"/>
        </w:numPr>
        <w:spacing w:after="280" w:line="240" w:lineRule="auto"/>
        <w:ind w:right="237"/>
        <w:jc w:val="both"/>
        <w:rPr>
          <w:rFonts w:cs="Calibri"/>
          <w:color w:val="000000"/>
          <w:sz w:val="24"/>
          <w:szCs w:val="24"/>
          <w:lang w:val="en-US" w:eastAsia="en-US"/>
        </w:rPr>
      </w:pPr>
      <w:r w:rsidRPr="00A82B6C">
        <w:rPr>
          <w:rFonts w:cs="Calibri"/>
          <w:color w:val="000000"/>
          <w:sz w:val="24"/>
          <w:szCs w:val="24"/>
          <w:lang w:val="en-US" w:eastAsia="en-US"/>
        </w:rPr>
        <w:t xml:space="preserve">Consider the Mundell-Flemming model of a small open economy. If the government increases taxes, the exchange rate will depreciate. (Assume taxes are lump-sum, not proportional.) </w:t>
      </w:r>
      <w:proofErr w:type="gramStart"/>
      <w:r w:rsidRPr="00A82B6C">
        <w:rPr>
          <w:rFonts w:cs="Calibri"/>
          <w:color w:val="000000"/>
          <w:sz w:val="24"/>
          <w:szCs w:val="24"/>
          <w:lang w:val="en-US" w:eastAsia="en-US"/>
        </w:rPr>
        <w:t>In order to</w:t>
      </w:r>
      <w:proofErr w:type="gramEnd"/>
      <w:r w:rsidRPr="00A82B6C">
        <w:rPr>
          <w:rFonts w:cs="Calibri"/>
          <w:color w:val="000000"/>
          <w:sz w:val="24"/>
          <w:szCs w:val="24"/>
          <w:lang w:val="en-US" w:eastAsia="en-US"/>
        </w:rPr>
        <w:t xml:space="preserve"> bring the exchange rate down to its original level, the Central Bank should expand the money supply.</w:t>
      </w:r>
    </w:p>
    <w:p w14:paraId="7485B805" w14:textId="33A5C075" w:rsidR="00787109" w:rsidRPr="00787109" w:rsidRDefault="00787109" w:rsidP="00787109">
      <w:pPr>
        <w:spacing w:after="0" w:line="240" w:lineRule="auto"/>
        <w:jc w:val="both"/>
        <w:textAlignment w:val="baseline"/>
        <w:rPr>
          <w:rFonts w:cs="Calibri"/>
          <w:sz w:val="24"/>
          <w:szCs w:val="24"/>
        </w:rPr>
      </w:pPr>
      <w:bookmarkStart w:id="2" w:name="_Hlk185853727"/>
      <w:r w:rsidRPr="00787109">
        <w:rPr>
          <w:rFonts w:cs="Calibri"/>
          <w:b/>
          <w:bCs/>
          <w:sz w:val="24"/>
          <w:szCs w:val="24"/>
        </w:rPr>
        <w:t xml:space="preserve">FALSE. </w:t>
      </w:r>
      <w:r w:rsidRPr="00787109">
        <w:rPr>
          <w:rFonts w:cs="Calibri"/>
          <w:sz w:val="24"/>
          <w:szCs w:val="24"/>
        </w:rPr>
        <w:t>The first part of the statement is true: by increasing taxes, the government enacts contractionary fiscal policy. This shifts the IS curve to the left, which implies that the interest rate declines. According to the interest rate parity condition, the exchange rate increases (depreciates). Note that in our book, E is defined the price of domestic currency in terms of foreign currency. But now E is in terms of domestic currency. Then, interest parity condition is downward sloping. </w:t>
      </w:r>
    </w:p>
    <w:p w14:paraId="48F18C41" w14:textId="77777777" w:rsidR="00787109" w:rsidRPr="00787109" w:rsidRDefault="00787109" w:rsidP="00787109">
      <w:pPr>
        <w:spacing w:after="0" w:line="240" w:lineRule="auto"/>
        <w:jc w:val="both"/>
        <w:rPr>
          <w:rFonts w:cs="Calibri"/>
          <w:sz w:val="24"/>
          <w:szCs w:val="24"/>
        </w:rPr>
      </w:pPr>
      <w:r w:rsidRPr="00787109">
        <w:rPr>
          <w:rFonts w:cs="Calibri"/>
          <w:noProof/>
          <w:sz w:val="24"/>
          <w:szCs w:val="24"/>
        </w:rPr>
        <w:drawing>
          <wp:inline distT="0" distB="0" distL="0" distR="0" wp14:anchorId="6087BFCB" wp14:editId="60A504A4">
            <wp:extent cx="4667002" cy="1887855"/>
            <wp:effectExtent l="0" t="0" r="0"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69375" cy="1888815"/>
                    </a:xfrm>
                    <a:prstGeom prst="rect">
                      <a:avLst/>
                    </a:prstGeom>
                    <a:noFill/>
                  </pic:spPr>
                </pic:pic>
              </a:graphicData>
            </a:graphic>
          </wp:inline>
        </w:drawing>
      </w:r>
    </w:p>
    <w:p w14:paraId="759E7DF0" w14:textId="77777777" w:rsidR="00787109" w:rsidRPr="00787109" w:rsidRDefault="00787109" w:rsidP="00787109">
      <w:pPr>
        <w:pStyle w:val="NormalWeb"/>
        <w:spacing w:before="0" w:beforeAutospacing="0" w:after="0" w:afterAutospacing="0"/>
        <w:jc w:val="both"/>
        <w:textAlignment w:val="baseline"/>
        <w:rPr>
          <w:rFonts w:ascii="Calibri" w:hAnsi="Calibri" w:cs="Calibri"/>
        </w:rPr>
      </w:pPr>
    </w:p>
    <w:p w14:paraId="5C5268B5" w14:textId="23CB691F" w:rsidR="00787109" w:rsidRPr="00787109" w:rsidRDefault="00787109" w:rsidP="00787109">
      <w:pPr>
        <w:spacing w:after="200" w:line="240" w:lineRule="auto"/>
        <w:jc w:val="both"/>
        <w:rPr>
          <w:rFonts w:cs="Calibri"/>
          <w:sz w:val="24"/>
          <w:szCs w:val="24"/>
        </w:rPr>
      </w:pPr>
      <w:r w:rsidRPr="00787109">
        <w:rPr>
          <w:rFonts w:cs="Calibri"/>
          <w:sz w:val="24"/>
          <w:szCs w:val="24"/>
        </w:rPr>
        <w:t>However, the last sentence is false. Expansionary monetary policy that shifts the LM curve down and to the right, decreases the interest rate even further, leading to an even larger depreciation of the exchange rate.</w:t>
      </w:r>
    </w:p>
    <w:p w14:paraId="7D94BF9B" w14:textId="6E0D3663" w:rsidR="00A82B6C" w:rsidRDefault="00787109" w:rsidP="00787109">
      <w:pPr>
        <w:pStyle w:val="ListParagraph"/>
        <w:spacing w:after="280" w:line="240" w:lineRule="auto"/>
        <w:ind w:left="90" w:right="237"/>
        <w:jc w:val="both"/>
        <w:rPr>
          <w:rFonts w:cs="Calibri"/>
          <w:color w:val="000000"/>
          <w:sz w:val="24"/>
          <w:szCs w:val="24"/>
          <w:lang w:val="en-US" w:eastAsia="en-US"/>
        </w:rPr>
      </w:pPr>
      <w:r>
        <w:rPr>
          <w:noProof/>
          <w:color w:val="FF0000"/>
        </w:rPr>
        <w:drawing>
          <wp:inline distT="0" distB="0" distL="0" distR="0" wp14:anchorId="0BEC5E37" wp14:editId="5B092DEF">
            <wp:extent cx="4607239" cy="2270760"/>
            <wp:effectExtent l="0" t="0" r="0" b="0"/>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20834" cy="2277461"/>
                    </a:xfrm>
                    <a:prstGeom prst="rect">
                      <a:avLst/>
                    </a:prstGeom>
                    <a:noFill/>
                  </pic:spPr>
                </pic:pic>
              </a:graphicData>
            </a:graphic>
          </wp:inline>
        </w:drawing>
      </w:r>
    </w:p>
    <w:p w14:paraId="08710586" w14:textId="573EB34C" w:rsidR="00A82B6C" w:rsidRPr="00A82B6C" w:rsidRDefault="00A82B6C" w:rsidP="00A82B6C">
      <w:pPr>
        <w:pStyle w:val="ListParagraph"/>
        <w:numPr>
          <w:ilvl w:val="0"/>
          <w:numId w:val="4"/>
        </w:numPr>
        <w:spacing w:after="280" w:line="240" w:lineRule="auto"/>
        <w:ind w:right="87"/>
        <w:jc w:val="both"/>
        <w:textAlignment w:val="baseline"/>
        <w:rPr>
          <w:rFonts w:ascii="Times New Roman" w:hAnsi="Times New Roman"/>
          <w:color w:val="000000"/>
          <w:sz w:val="24"/>
          <w:szCs w:val="24"/>
        </w:rPr>
      </w:pPr>
      <w:bookmarkStart w:id="3" w:name="_Hlk185853224"/>
      <w:bookmarkEnd w:id="2"/>
      <w:r w:rsidRPr="00A82B6C">
        <w:rPr>
          <w:rFonts w:ascii="Times New Roman" w:hAnsi="Times New Roman"/>
          <w:color w:val="000000"/>
          <w:sz w:val="24"/>
          <w:szCs w:val="24"/>
        </w:rPr>
        <w:lastRenderedPageBreak/>
        <w:t>Compared to the closed economy, a given increase in government spending will cause a larger increase in output in the open economy with flexible exchange rates. (Assume that the two economies start in equilibrium.) </w:t>
      </w:r>
    </w:p>
    <w:p w14:paraId="427C0A4E" w14:textId="77777777" w:rsidR="00A82B6C" w:rsidRDefault="00A82B6C" w:rsidP="00A82B6C">
      <w:pPr>
        <w:pStyle w:val="ListParagraph"/>
        <w:spacing w:after="280" w:line="240" w:lineRule="auto"/>
        <w:ind w:right="87"/>
        <w:jc w:val="both"/>
        <w:textAlignment w:val="baseline"/>
        <w:rPr>
          <w:rFonts w:ascii="Times New Roman" w:hAnsi="Times New Roman"/>
          <w:b/>
          <w:bCs/>
          <w:color w:val="FF0000"/>
          <w:sz w:val="24"/>
          <w:szCs w:val="24"/>
        </w:rPr>
      </w:pPr>
    </w:p>
    <w:p w14:paraId="093AFEAB" w14:textId="3CE37DAF" w:rsidR="00425737" w:rsidRPr="00425737" w:rsidRDefault="00425737" w:rsidP="00425737">
      <w:pPr>
        <w:pStyle w:val="ListParagraph"/>
        <w:spacing w:after="280" w:line="240" w:lineRule="auto"/>
        <w:ind w:right="87"/>
        <w:jc w:val="both"/>
        <w:textAlignment w:val="baseline"/>
        <w:rPr>
          <w:rFonts w:cs="Calibri"/>
          <w:sz w:val="24"/>
          <w:szCs w:val="24"/>
        </w:rPr>
      </w:pPr>
      <w:r w:rsidRPr="00425737">
        <w:rPr>
          <w:rFonts w:cs="Calibri"/>
          <w:b/>
          <w:bCs/>
          <w:sz w:val="24"/>
          <w:szCs w:val="24"/>
        </w:rPr>
        <w:t xml:space="preserve">FALSE. </w:t>
      </w:r>
      <w:r w:rsidRPr="00425737">
        <w:rPr>
          <w:rFonts w:cs="Calibri"/>
          <w:sz w:val="24"/>
          <w:szCs w:val="24"/>
        </w:rPr>
        <w:t xml:space="preserve">An increase in government spending will, indeed, cause an increase in output in the open economy. However, because the multiplier is smaller in the open economy, this increase in output will be smaller than in closed economy. This is because imports are an increasing function of domestic output. As income rises due to the increase in government spending, consumers buy more imports, as well as more domestic goods, and therefore some of the positive effect on domestic output is lost. Another </w:t>
      </w:r>
      <w:r w:rsidRPr="00425737">
        <w:rPr>
          <w:rFonts w:cs="Calibri"/>
          <w:szCs w:val="24"/>
        </w:rPr>
        <w:t>reason</w:t>
      </w:r>
      <w:r w:rsidRPr="00425737">
        <w:rPr>
          <w:rFonts w:cs="Calibri"/>
          <w:sz w:val="24"/>
          <w:szCs w:val="24"/>
        </w:rPr>
        <w:t xml:space="preserve"> why the increase in output will be smaller comes from the exchange rate. An increase in government spending raises the interest rate and leads to an appreciation, which lowers net exports and offsets part of the positive effect on Y. </w:t>
      </w:r>
    </w:p>
    <w:p w14:paraId="792091F8" w14:textId="77777777" w:rsidR="00425737" w:rsidRDefault="00425737" w:rsidP="00A82B6C">
      <w:pPr>
        <w:pStyle w:val="ListParagraph"/>
        <w:spacing w:after="280" w:line="240" w:lineRule="auto"/>
        <w:ind w:right="87"/>
        <w:jc w:val="both"/>
        <w:textAlignment w:val="baseline"/>
        <w:rPr>
          <w:rFonts w:ascii="Times New Roman" w:hAnsi="Times New Roman"/>
          <w:b/>
          <w:bCs/>
          <w:color w:val="FF0000"/>
          <w:sz w:val="24"/>
          <w:szCs w:val="24"/>
        </w:rPr>
      </w:pPr>
    </w:p>
    <w:p w14:paraId="417FBB4C" w14:textId="77777777" w:rsidR="00425737" w:rsidRDefault="00425737" w:rsidP="00A82B6C">
      <w:pPr>
        <w:pStyle w:val="ListParagraph"/>
        <w:spacing w:after="280" w:line="240" w:lineRule="auto"/>
        <w:jc w:val="both"/>
        <w:textAlignment w:val="baseline"/>
        <w:rPr>
          <w:rFonts w:ascii="Times New Roman" w:hAnsi="Times New Roman"/>
          <w:b/>
          <w:bCs/>
          <w:color w:val="FF0000"/>
          <w:sz w:val="24"/>
          <w:szCs w:val="24"/>
        </w:rPr>
      </w:pPr>
    </w:p>
    <w:bookmarkEnd w:id="3"/>
    <w:p w14:paraId="2D7C216C" w14:textId="77777777" w:rsidR="007A0378" w:rsidRPr="007A0378" w:rsidRDefault="007A0378" w:rsidP="007A0378">
      <w:pPr>
        <w:autoSpaceDE w:val="0"/>
        <w:autoSpaceDN w:val="0"/>
        <w:adjustRightInd w:val="0"/>
        <w:spacing w:after="0" w:line="240" w:lineRule="auto"/>
        <w:jc w:val="both"/>
        <w:rPr>
          <w:rFonts w:cs="Calibri"/>
          <w:b/>
          <w:bCs/>
          <w:color w:val="000000"/>
          <w:sz w:val="24"/>
          <w:szCs w:val="24"/>
        </w:rPr>
      </w:pPr>
      <w:r w:rsidRPr="007A0378">
        <w:rPr>
          <w:rFonts w:cs="Calibri"/>
          <w:b/>
          <w:bCs/>
          <w:color w:val="000000"/>
          <w:sz w:val="24"/>
          <w:szCs w:val="24"/>
        </w:rPr>
        <w:t xml:space="preserve">PART B - ESSAY TYPE QUESTIONS. </w:t>
      </w:r>
    </w:p>
    <w:p w14:paraId="0E1AEE8D" w14:textId="77777777" w:rsidR="007A0378" w:rsidRDefault="007A0378" w:rsidP="007A0378">
      <w:pPr>
        <w:autoSpaceDE w:val="0"/>
        <w:autoSpaceDN w:val="0"/>
        <w:adjustRightInd w:val="0"/>
        <w:spacing w:after="0" w:line="240" w:lineRule="auto"/>
        <w:jc w:val="both"/>
        <w:rPr>
          <w:rFonts w:cs="Calibri"/>
          <w:b/>
          <w:bCs/>
          <w:color w:val="000000"/>
          <w:sz w:val="24"/>
          <w:szCs w:val="24"/>
        </w:rPr>
      </w:pPr>
    </w:p>
    <w:p w14:paraId="2751DAB6" w14:textId="77777777" w:rsidR="00CC5C90" w:rsidRDefault="00CC5C90" w:rsidP="00CC5C90">
      <w:pPr>
        <w:pStyle w:val="ListParagraph"/>
        <w:numPr>
          <w:ilvl w:val="0"/>
          <w:numId w:val="2"/>
        </w:numPr>
        <w:tabs>
          <w:tab w:val="left" w:pos="540"/>
        </w:tabs>
        <w:spacing w:after="0" w:line="240" w:lineRule="auto"/>
        <w:ind w:left="0" w:firstLine="0"/>
        <w:jc w:val="both"/>
        <w:textAlignment w:val="baseline"/>
        <w:rPr>
          <w:rFonts w:cs="Calibri"/>
          <w:b/>
          <w:bCs/>
          <w:color w:val="000000"/>
          <w:sz w:val="24"/>
          <w:szCs w:val="24"/>
          <w:lang w:val="en-US"/>
        </w:rPr>
      </w:pPr>
    </w:p>
    <w:p w14:paraId="0A404C1E" w14:textId="77777777" w:rsidR="00CC5C90" w:rsidRPr="005E203D" w:rsidRDefault="00CC5C90" w:rsidP="00CC5C90">
      <w:pPr>
        <w:spacing w:after="200" w:line="240" w:lineRule="auto"/>
        <w:ind w:left="2880"/>
        <w:jc w:val="center"/>
        <w:rPr>
          <w:rFonts w:cs="Calibri"/>
          <w:sz w:val="24"/>
          <w:szCs w:val="24"/>
        </w:rPr>
      </w:pPr>
      <w:r>
        <w:rPr>
          <w:rFonts w:cs="Calibri"/>
          <w:color w:val="000000"/>
          <w:sz w:val="24"/>
          <w:szCs w:val="24"/>
        </w:rPr>
        <w:t xml:space="preserve">CA </w:t>
      </w:r>
      <w:r w:rsidRPr="007A0378">
        <w:rPr>
          <w:rFonts w:cs="Calibri"/>
          <w:color w:val="000000"/>
          <w:sz w:val="24"/>
          <w:szCs w:val="24"/>
        </w:rPr>
        <w:t xml:space="preserve">= </w:t>
      </w:r>
      <w:r>
        <w:rPr>
          <w:rFonts w:cs="Calibri"/>
          <w:color w:val="000000"/>
          <w:sz w:val="24"/>
          <w:szCs w:val="24"/>
        </w:rPr>
        <w:t>S</w:t>
      </w:r>
      <w:r w:rsidRPr="007A0378">
        <w:rPr>
          <w:rFonts w:cs="Calibri"/>
          <w:color w:val="000000"/>
          <w:sz w:val="24"/>
          <w:szCs w:val="24"/>
        </w:rPr>
        <w:t xml:space="preserve"> +</w:t>
      </w:r>
      <w:r>
        <w:rPr>
          <w:rFonts w:cs="Calibri"/>
          <w:color w:val="000000"/>
          <w:sz w:val="24"/>
          <w:szCs w:val="24"/>
        </w:rPr>
        <w:t xml:space="preserve"> (T</w:t>
      </w:r>
      <w:r w:rsidRPr="007A0378">
        <w:rPr>
          <w:rFonts w:cs="Calibri"/>
          <w:color w:val="000000"/>
          <w:sz w:val="24"/>
          <w:szCs w:val="24"/>
        </w:rPr>
        <w:t xml:space="preserve"> </w:t>
      </w:r>
      <w:r>
        <w:rPr>
          <w:rFonts w:cs="Calibri"/>
          <w:color w:val="000000"/>
          <w:sz w:val="24"/>
          <w:szCs w:val="24"/>
        </w:rPr>
        <w:t>–</w:t>
      </w:r>
      <w:r w:rsidRPr="007A0378">
        <w:rPr>
          <w:rFonts w:cs="Calibri"/>
          <w:color w:val="000000"/>
          <w:sz w:val="24"/>
          <w:szCs w:val="24"/>
        </w:rPr>
        <w:t xml:space="preserve"> G</w:t>
      </w:r>
      <w:r>
        <w:rPr>
          <w:rFonts w:cs="Calibri"/>
          <w:color w:val="000000"/>
          <w:sz w:val="24"/>
          <w:szCs w:val="24"/>
        </w:rPr>
        <w:t>) –</w:t>
      </w:r>
      <w:r w:rsidRPr="007A0378">
        <w:rPr>
          <w:rFonts w:cs="Calibri"/>
          <w:color w:val="000000"/>
          <w:sz w:val="24"/>
          <w:szCs w:val="24"/>
        </w:rPr>
        <w:t xml:space="preserve"> </w:t>
      </w:r>
      <w:r>
        <w:rPr>
          <w:rFonts w:cs="Calibri"/>
          <w:color w:val="000000"/>
          <w:sz w:val="24"/>
          <w:szCs w:val="24"/>
        </w:rPr>
        <w:t xml:space="preserve">I </w:t>
      </w:r>
      <w:r>
        <w:rPr>
          <w:rFonts w:cs="Calibri"/>
          <w:color w:val="000000"/>
          <w:sz w:val="24"/>
          <w:szCs w:val="24"/>
        </w:rPr>
        <w:tab/>
      </w:r>
      <w:r>
        <w:rPr>
          <w:rFonts w:cs="Calibri"/>
          <w:color w:val="000000"/>
          <w:sz w:val="24"/>
          <w:szCs w:val="24"/>
        </w:rPr>
        <w:tab/>
      </w:r>
      <w:r>
        <w:rPr>
          <w:rFonts w:cs="Calibri"/>
          <w:color w:val="000000"/>
          <w:sz w:val="24"/>
          <w:szCs w:val="24"/>
        </w:rPr>
        <w:tab/>
      </w:r>
      <w:r>
        <w:rPr>
          <w:rFonts w:cs="Calibri"/>
          <w:color w:val="000000"/>
          <w:sz w:val="24"/>
          <w:szCs w:val="24"/>
        </w:rPr>
        <w:tab/>
      </w:r>
      <w:r>
        <w:rPr>
          <w:rFonts w:cs="Calibri"/>
          <w:color w:val="000000"/>
          <w:sz w:val="24"/>
          <w:szCs w:val="24"/>
        </w:rPr>
        <w:tab/>
        <w:t>(19.5)</w:t>
      </w:r>
    </w:p>
    <w:p w14:paraId="25EB0245" w14:textId="522C5FE4" w:rsidR="00CC5C90" w:rsidRPr="00CC5C90" w:rsidRDefault="00CC5C90" w:rsidP="00CC5C90">
      <w:pPr>
        <w:pStyle w:val="ListParagraph"/>
        <w:numPr>
          <w:ilvl w:val="0"/>
          <w:numId w:val="6"/>
        </w:numPr>
        <w:tabs>
          <w:tab w:val="left" w:pos="540"/>
        </w:tabs>
        <w:autoSpaceDE w:val="0"/>
        <w:autoSpaceDN w:val="0"/>
        <w:adjustRightInd w:val="0"/>
        <w:spacing w:after="120" w:line="240" w:lineRule="auto"/>
        <w:contextualSpacing w:val="0"/>
        <w:jc w:val="both"/>
        <w:textAlignment w:val="baseline"/>
        <w:rPr>
          <w:rFonts w:cs="Calibri"/>
          <w:color w:val="000000"/>
          <w:sz w:val="24"/>
          <w:szCs w:val="24"/>
          <w:lang w:val="en-US"/>
        </w:rPr>
      </w:pPr>
      <w:r>
        <w:rPr>
          <w:rFonts w:cs="Calibri"/>
          <w:color w:val="000000"/>
          <w:sz w:val="24"/>
          <w:szCs w:val="24"/>
          <w:lang w:val="en-US"/>
        </w:rPr>
        <w:t xml:space="preserve"> </w:t>
      </w:r>
      <w:r>
        <w:rPr>
          <w:rFonts w:cs="Calibri"/>
          <w:color w:val="000000"/>
          <w:sz w:val="24"/>
          <w:szCs w:val="24"/>
          <w:lang w:val="en-US"/>
        </w:rPr>
        <w:tab/>
      </w:r>
      <w:r w:rsidRPr="005E203D">
        <w:rPr>
          <w:rFonts w:cs="Calibri"/>
          <w:color w:val="000000"/>
          <w:sz w:val="24"/>
          <w:szCs w:val="24"/>
          <w:lang w:val="en-US"/>
        </w:rPr>
        <w:t>Suppose there is an increase in foreign output. Show the effect</w:t>
      </w:r>
      <w:r>
        <w:rPr>
          <w:rFonts w:cs="Calibri"/>
          <w:color w:val="000000"/>
          <w:sz w:val="24"/>
          <w:szCs w:val="24"/>
          <w:lang w:val="en-US"/>
        </w:rPr>
        <w:t xml:space="preserve"> </w:t>
      </w:r>
      <w:r w:rsidRPr="005E203D">
        <w:rPr>
          <w:rFonts w:cs="Calibri"/>
          <w:color w:val="000000"/>
          <w:sz w:val="24"/>
          <w:szCs w:val="24"/>
          <w:lang w:val="en-US"/>
        </w:rPr>
        <w:t>on the domestic economy (i.e., replicate Figure 19-4</w:t>
      </w:r>
      <w:r>
        <w:rPr>
          <w:rFonts w:cs="Calibri"/>
          <w:color w:val="000000"/>
          <w:sz w:val="24"/>
          <w:szCs w:val="24"/>
          <w:lang w:val="en-US"/>
        </w:rPr>
        <w:t xml:space="preserve"> in the course book, 6</w:t>
      </w:r>
      <w:r w:rsidRPr="005E203D">
        <w:rPr>
          <w:rFonts w:cs="Calibri"/>
          <w:color w:val="000000"/>
          <w:sz w:val="24"/>
          <w:szCs w:val="24"/>
          <w:vertAlign w:val="superscript"/>
          <w:lang w:val="en-US"/>
        </w:rPr>
        <w:t>th</w:t>
      </w:r>
      <w:r>
        <w:rPr>
          <w:rFonts w:cs="Calibri"/>
          <w:color w:val="000000"/>
          <w:sz w:val="24"/>
          <w:szCs w:val="24"/>
          <w:lang w:val="en-US"/>
        </w:rPr>
        <w:t xml:space="preserve"> Edition</w:t>
      </w:r>
      <w:r w:rsidRPr="005E203D">
        <w:rPr>
          <w:rFonts w:cs="Calibri"/>
          <w:color w:val="000000"/>
          <w:sz w:val="24"/>
          <w:szCs w:val="24"/>
          <w:lang w:val="en-US"/>
        </w:rPr>
        <w:t>). What is</w:t>
      </w:r>
      <w:r>
        <w:rPr>
          <w:rFonts w:cs="Calibri"/>
          <w:color w:val="000000"/>
          <w:sz w:val="24"/>
          <w:szCs w:val="24"/>
          <w:lang w:val="en-US"/>
        </w:rPr>
        <w:t xml:space="preserve"> </w:t>
      </w:r>
      <w:r w:rsidRPr="005E203D">
        <w:rPr>
          <w:rFonts w:cs="Calibri"/>
          <w:color w:val="000000"/>
          <w:sz w:val="24"/>
          <w:szCs w:val="24"/>
          <w:lang w:val="en-US"/>
        </w:rPr>
        <w:t>the effect on domestic output? On domestic net exports?</w:t>
      </w:r>
    </w:p>
    <w:p w14:paraId="342D83C4" w14:textId="710249E5" w:rsidR="00CC5C90" w:rsidRPr="00CC5C90" w:rsidRDefault="00CC5C90" w:rsidP="00CC5C90">
      <w:pPr>
        <w:tabs>
          <w:tab w:val="left" w:pos="540"/>
        </w:tabs>
        <w:autoSpaceDE w:val="0"/>
        <w:autoSpaceDN w:val="0"/>
        <w:adjustRightInd w:val="0"/>
        <w:spacing w:after="0" w:line="240" w:lineRule="auto"/>
        <w:ind w:left="720"/>
        <w:jc w:val="both"/>
        <w:textAlignment w:val="baseline"/>
        <w:rPr>
          <w:rFonts w:cs="Calibri"/>
          <w:b/>
          <w:bCs/>
          <w:color w:val="000000"/>
          <w:sz w:val="24"/>
          <w:szCs w:val="24"/>
          <w:lang w:val="en-US"/>
        </w:rPr>
      </w:pPr>
      <w:r w:rsidRPr="00CC5C90">
        <w:rPr>
          <w:rFonts w:cs="Calibri"/>
          <w:b/>
          <w:bCs/>
          <w:color w:val="000000"/>
          <w:sz w:val="24"/>
          <w:szCs w:val="24"/>
        </w:rPr>
        <w:t>The ZZ and NX lines shift up.  Domestic output and domestic net exports increase.</w:t>
      </w:r>
    </w:p>
    <w:p w14:paraId="5CA2DA0B" w14:textId="77777777" w:rsidR="00CC5C90" w:rsidRPr="005E203D" w:rsidRDefault="00CC5C90" w:rsidP="00CC5C90">
      <w:pPr>
        <w:tabs>
          <w:tab w:val="left" w:pos="540"/>
        </w:tabs>
        <w:autoSpaceDE w:val="0"/>
        <w:autoSpaceDN w:val="0"/>
        <w:adjustRightInd w:val="0"/>
        <w:spacing w:after="0" w:line="240" w:lineRule="auto"/>
        <w:jc w:val="both"/>
        <w:textAlignment w:val="baseline"/>
        <w:rPr>
          <w:rFonts w:cs="Calibri"/>
          <w:color w:val="000000"/>
          <w:sz w:val="24"/>
          <w:szCs w:val="24"/>
          <w:lang w:val="en-US"/>
        </w:rPr>
      </w:pPr>
    </w:p>
    <w:p w14:paraId="0BEF2BF0" w14:textId="0CD15127" w:rsidR="00CC5C90" w:rsidRPr="00CC5C90" w:rsidRDefault="00CC5C90" w:rsidP="00CC5C90">
      <w:pPr>
        <w:pStyle w:val="ListParagraph"/>
        <w:numPr>
          <w:ilvl w:val="0"/>
          <w:numId w:val="6"/>
        </w:numPr>
        <w:tabs>
          <w:tab w:val="left" w:pos="540"/>
        </w:tabs>
        <w:autoSpaceDE w:val="0"/>
        <w:autoSpaceDN w:val="0"/>
        <w:adjustRightInd w:val="0"/>
        <w:spacing w:after="120" w:line="240" w:lineRule="auto"/>
        <w:contextualSpacing w:val="0"/>
        <w:jc w:val="both"/>
        <w:textAlignment w:val="baseline"/>
        <w:rPr>
          <w:rFonts w:cs="Calibri"/>
          <w:color w:val="000000"/>
          <w:sz w:val="24"/>
          <w:szCs w:val="24"/>
          <w:lang w:val="en-US"/>
        </w:rPr>
      </w:pPr>
      <w:r w:rsidRPr="00CC5C90">
        <w:rPr>
          <w:rFonts w:cs="Calibri"/>
          <w:color w:val="000000"/>
          <w:sz w:val="24"/>
          <w:szCs w:val="24"/>
          <w:lang w:val="en-US"/>
        </w:rPr>
        <w:t>If the interest rate remains constant, what will happen to domestic investment? If taxes are fixed, what will happen to the domestic budget deficit?</w:t>
      </w:r>
    </w:p>
    <w:p w14:paraId="6DC5D35B" w14:textId="2456E773" w:rsidR="00CC5C90" w:rsidRPr="00CC5C90" w:rsidRDefault="00CC5C90" w:rsidP="00CC5C90">
      <w:pPr>
        <w:autoSpaceDE w:val="0"/>
        <w:autoSpaceDN w:val="0"/>
        <w:adjustRightInd w:val="0"/>
        <w:spacing w:after="0" w:line="240" w:lineRule="auto"/>
        <w:ind w:left="720"/>
        <w:jc w:val="both"/>
        <w:rPr>
          <w:rFonts w:cs="Calibri"/>
          <w:b/>
          <w:bCs/>
          <w:color w:val="000000"/>
          <w:sz w:val="24"/>
          <w:szCs w:val="24"/>
          <w:lang w:val="en-US"/>
        </w:rPr>
      </w:pPr>
      <w:r w:rsidRPr="00CC5C90">
        <w:rPr>
          <w:rFonts w:cs="Calibri"/>
          <w:b/>
          <w:bCs/>
          <w:color w:val="000000"/>
          <w:sz w:val="24"/>
          <w:szCs w:val="24"/>
          <w:lang w:val="en-US"/>
        </w:rPr>
        <w:t>Domestic investment will increase because output increases.  Assuming taxes are fixed,</w:t>
      </w:r>
      <w:r>
        <w:rPr>
          <w:rFonts w:cs="Calibri"/>
          <w:b/>
          <w:bCs/>
          <w:color w:val="000000"/>
          <w:sz w:val="24"/>
          <w:szCs w:val="24"/>
          <w:lang w:val="en-US"/>
        </w:rPr>
        <w:t xml:space="preserve"> </w:t>
      </w:r>
      <w:r w:rsidRPr="00CC5C90">
        <w:rPr>
          <w:rFonts w:cs="Calibri"/>
          <w:b/>
          <w:bCs/>
          <w:color w:val="000000"/>
          <w:sz w:val="24"/>
          <w:szCs w:val="24"/>
          <w:lang w:val="en-US"/>
        </w:rPr>
        <w:t>there is no effect on the deficit.</w:t>
      </w:r>
    </w:p>
    <w:p w14:paraId="0764C3B8" w14:textId="77777777" w:rsidR="00CC5C90" w:rsidRPr="005E203D" w:rsidRDefault="00CC5C90" w:rsidP="00CC5C90">
      <w:pPr>
        <w:autoSpaceDE w:val="0"/>
        <w:autoSpaceDN w:val="0"/>
        <w:adjustRightInd w:val="0"/>
        <w:spacing w:after="0" w:line="240" w:lineRule="auto"/>
        <w:jc w:val="both"/>
        <w:rPr>
          <w:rFonts w:cs="Calibri"/>
          <w:color w:val="000000"/>
          <w:sz w:val="24"/>
          <w:szCs w:val="24"/>
          <w:lang w:val="en-US"/>
        </w:rPr>
      </w:pPr>
    </w:p>
    <w:p w14:paraId="3EA88D20" w14:textId="6F9EDDF1" w:rsidR="00CC5C90" w:rsidRPr="00CC5C90" w:rsidRDefault="00CC5C90" w:rsidP="00CC5C90">
      <w:pPr>
        <w:pStyle w:val="ListParagraph"/>
        <w:numPr>
          <w:ilvl w:val="0"/>
          <w:numId w:val="6"/>
        </w:numPr>
        <w:tabs>
          <w:tab w:val="left" w:pos="540"/>
        </w:tabs>
        <w:autoSpaceDE w:val="0"/>
        <w:autoSpaceDN w:val="0"/>
        <w:adjustRightInd w:val="0"/>
        <w:spacing w:after="120" w:line="240" w:lineRule="auto"/>
        <w:contextualSpacing w:val="0"/>
        <w:jc w:val="both"/>
        <w:textAlignment w:val="baseline"/>
        <w:rPr>
          <w:rFonts w:cs="Calibri"/>
          <w:color w:val="000000"/>
          <w:sz w:val="24"/>
          <w:szCs w:val="24"/>
          <w:lang w:val="en-US"/>
        </w:rPr>
      </w:pPr>
      <w:r>
        <w:rPr>
          <w:rFonts w:cs="Calibri"/>
          <w:color w:val="000000"/>
          <w:sz w:val="24"/>
          <w:szCs w:val="24"/>
          <w:lang w:val="en-US"/>
        </w:rPr>
        <w:t xml:space="preserve">   </w:t>
      </w:r>
      <w:r w:rsidRPr="00CC5C90">
        <w:rPr>
          <w:rFonts w:cs="Calibri"/>
          <w:color w:val="000000"/>
          <w:sz w:val="24"/>
          <w:szCs w:val="24"/>
          <w:lang w:val="en-US"/>
        </w:rPr>
        <w:t>Using equation (19.5), what must happen to private saving? Explain.</w:t>
      </w:r>
    </w:p>
    <w:p w14:paraId="53533EBB" w14:textId="3EC15D5E" w:rsidR="00CC5C90" w:rsidRPr="00CC5C90" w:rsidRDefault="00CC5C90" w:rsidP="00CC5C90">
      <w:pPr>
        <w:autoSpaceDE w:val="0"/>
        <w:autoSpaceDN w:val="0"/>
        <w:adjustRightInd w:val="0"/>
        <w:spacing w:after="0" w:line="240" w:lineRule="auto"/>
        <w:ind w:left="720"/>
        <w:jc w:val="both"/>
        <w:rPr>
          <w:rFonts w:cs="Calibri"/>
          <w:b/>
          <w:bCs/>
          <w:color w:val="000000"/>
          <w:sz w:val="24"/>
          <w:szCs w:val="24"/>
          <w:lang w:val="en-US"/>
        </w:rPr>
      </w:pPr>
      <w:r w:rsidRPr="00CC5C90">
        <w:rPr>
          <w:rFonts w:cs="Calibri"/>
          <w:b/>
          <w:bCs/>
          <w:color w:val="000000"/>
          <w:sz w:val="24"/>
          <w:szCs w:val="24"/>
          <w:lang w:val="en-US"/>
        </w:rPr>
        <w:t>NX=S-I+T-G.   Since the budget deficit is unchanged, and I and NX increase, S must</w:t>
      </w:r>
      <w:r>
        <w:rPr>
          <w:rFonts w:cs="Calibri"/>
          <w:b/>
          <w:bCs/>
          <w:color w:val="000000"/>
          <w:sz w:val="24"/>
          <w:szCs w:val="24"/>
          <w:lang w:val="en-US"/>
        </w:rPr>
        <w:t xml:space="preserve"> i</w:t>
      </w:r>
      <w:r w:rsidRPr="00CC5C90">
        <w:rPr>
          <w:rFonts w:cs="Calibri"/>
          <w:b/>
          <w:bCs/>
          <w:color w:val="000000"/>
          <w:sz w:val="24"/>
          <w:szCs w:val="24"/>
          <w:lang w:val="en-US"/>
        </w:rPr>
        <w:t>ncrease</w:t>
      </w:r>
      <w:r>
        <w:rPr>
          <w:rFonts w:cs="Calibri"/>
          <w:b/>
          <w:bCs/>
          <w:color w:val="000000"/>
          <w:sz w:val="24"/>
          <w:szCs w:val="24"/>
          <w:lang w:val="en-US"/>
        </w:rPr>
        <w:t>.</w:t>
      </w:r>
    </w:p>
    <w:p w14:paraId="5774284F" w14:textId="77777777" w:rsidR="00CC5C90" w:rsidRPr="005E203D" w:rsidRDefault="00CC5C90" w:rsidP="00CC5C90">
      <w:pPr>
        <w:autoSpaceDE w:val="0"/>
        <w:autoSpaceDN w:val="0"/>
        <w:adjustRightInd w:val="0"/>
        <w:spacing w:after="0" w:line="240" w:lineRule="auto"/>
        <w:jc w:val="both"/>
        <w:rPr>
          <w:rFonts w:cs="Calibri"/>
          <w:color w:val="000000"/>
          <w:sz w:val="24"/>
          <w:szCs w:val="24"/>
          <w:lang w:val="en-US"/>
        </w:rPr>
      </w:pPr>
    </w:p>
    <w:p w14:paraId="5B38F2E1" w14:textId="358B13FE" w:rsidR="00CC5C90" w:rsidRPr="00CC5C90" w:rsidRDefault="00CC5C90" w:rsidP="00CC5C90">
      <w:pPr>
        <w:pStyle w:val="ListParagraph"/>
        <w:numPr>
          <w:ilvl w:val="0"/>
          <w:numId w:val="6"/>
        </w:numPr>
        <w:tabs>
          <w:tab w:val="left" w:pos="540"/>
        </w:tabs>
        <w:autoSpaceDE w:val="0"/>
        <w:autoSpaceDN w:val="0"/>
        <w:adjustRightInd w:val="0"/>
        <w:spacing w:after="120" w:line="240" w:lineRule="auto"/>
        <w:contextualSpacing w:val="0"/>
        <w:jc w:val="both"/>
        <w:textAlignment w:val="baseline"/>
        <w:rPr>
          <w:rFonts w:cs="Calibri"/>
          <w:color w:val="000000"/>
          <w:sz w:val="24"/>
          <w:szCs w:val="24"/>
        </w:rPr>
      </w:pPr>
      <w:r w:rsidRPr="005E203D">
        <w:rPr>
          <w:rFonts w:cs="Calibri"/>
          <w:color w:val="000000"/>
          <w:sz w:val="24"/>
          <w:szCs w:val="24"/>
          <w:lang w:val="en-US"/>
        </w:rPr>
        <w:t>Foreign output does not appear in the equation (19.5), yet it evidently affects net exports. Explain how this is possible.</w:t>
      </w:r>
      <w:r>
        <w:rPr>
          <w:rFonts w:cs="Calibri"/>
          <w:color w:val="000000"/>
          <w:sz w:val="24"/>
          <w:szCs w:val="24"/>
          <w:lang w:val="en-US"/>
        </w:rPr>
        <w:t xml:space="preserve"> </w:t>
      </w:r>
    </w:p>
    <w:p w14:paraId="297D6EFF" w14:textId="61FA7F3B" w:rsidR="00CC5C90" w:rsidRDefault="00CC5C90" w:rsidP="00CC5C90">
      <w:pPr>
        <w:autoSpaceDE w:val="0"/>
        <w:autoSpaceDN w:val="0"/>
        <w:adjustRightInd w:val="0"/>
        <w:spacing w:after="0" w:line="240" w:lineRule="auto"/>
        <w:ind w:left="720"/>
        <w:jc w:val="both"/>
        <w:rPr>
          <w:rFonts w:cs="Calibri"/>
          <w:b/>
          <w:bCs/>
          <w:color w:val="000000"/>
          <w:sz w:val="24"/>
          <w:szCs w:val="24"/>
          <w:lang w:val="en-US"/>
        </w:rPr>
      </w:pPr>
      <w:r w:rsidRPr="00CC5C90">
        <w:rPr>
          <w:rFonts w:cs="Calibri"/>
          <w:b/>
          <w:bCs/>
          <w:color w:val="000000"/>
          <w:sz w:val="24"/>
          <w:szCs w:val="24"/>
          <w:lang w:val="en-US"/>
        </w:rPr>
        <w:t>Except</w:t>
      </w:r>
      <w:r>
        <w:rPr>
          <w:rFonts w:cs="Calibri"/>
          <w:b/>
          <w:bCs/>
          <w:color w:val="000000"/>
          <w:sz w:val="24"/>
          <w:szCs w:val="24"/>
          <w:lang w:val="en-US"/>
        </w:rPr>
        <w:t xml:space="preserve"> f</w:t>
      </w:r>
      <w:r w:rsidRPr="00CC5C90">
        <w:rPr>
          <w:rFonts w:cs="Calibri"/>
          <w:b/>
          <w:bCs/>
          <w:color w:val="000000"/>
          <w:sz w:val="24"/>
          <w:szCs w:val="24"/>
          <w:lang w:val="en-US"/>
        </w:rPr>
        <w:t>o</w:t>
      </w:r>
      <w:r>
        <w:rPr>
          <w:rFonts w:cs="Calibri"/>
          <w:b/>
          <w:bCs/>
          <w:color w:val="000000"/>
          <w:sz w:val="24"/>
          <w:szCs w:val="24"/>
          <w:lang w:val="en-US"/>
        </w:rPr>
        <w:t xml:space="preserve">r </w:t>
      </w:r>
      <w:r w:rsidRPr="00CC5C90">
        <w:rPr>
          <w:rFonts w:cs="Calibri"/>
          <w:b/>
          <w:bCs/>
          <w:color w:val="000000"/>
          <w:sz w:val="24"/>
          <w:szCs w:val="24"/>
          <w:lang w:val="en-US"/>
        </w:rPr>
        <w:t>G and</w:t>
      </w:r>
      <w:r>
        <w:rPr>
          <w:rFonts w:cs="Calibri"/>
          <w:b/>
          <w:bCs/>
          <w:color w:val="000000"/>
          <w:sz w:val="24"/>
          <w:szCs w:val="24"/>
          <w:lang w:val="en-US"/>
        </w:rPr>
        <w:t xml:space="preserve"> </w:t>
      </w:r>
      <w:r w:rsidRPr="00CC5C90">
        <w:rPr>
          <w:rFonts w:cs="Calibri"/>
          <w:b/>
          <w:bCs/>
          <w:color w:val="000000"/>
          <w:sz w:val="24"/>
          <w:szCs w:val="24"/>
          <w:lang w:val="en-US"/>
        </w:rPr>
        <w:t>(for our purposes) T, the variables in equation (19.5) are</w:t>
      </w:r>
      <w:r>
        <w:rPr>
          <w:rFonts w:cs="Calibri"/>
          <w:b/>
          <w:bCs/>
          <w:color w:val="000000"/>
          <w:sz w:val="24"/>
          <w:szCs w:val="24"/>
          <w:lang w:val="en-US"/>
        </w:rPr>
        <w:t xml:space="preserve"> </w:t>
      </w:r>
      <w:r w:rsidRPr="00CC5C90">
        <w:rPr>
          <w:rFonts w:cs="Calibri"/>
          <w:b/>
          <w:bCs/>
          <w:color w:val="000000"/>
          <w:sz w:val="24"/>
          <w:szCs w:val="24"/>
          <w:lang w:val="en-US"/>
        </w:rPr>
        <w:t>endogenous.</w:t>
      </w:r>
      <w:r>
        <w:rPr>
          <w:rFonts w:cs="Calibri"/>
          <w:b/>
          <w:bCs/>
          <w:color w:val="000000"/>
          <w:sz w:val="24"/>
          <w:szCs w:val="24"/>
          <w:lang w:val="en-US"/>
        </w:rPr>
        <w:t xml:space="preserve"> </w:t>
      </w:r>
      <w:r w:rsidRPr="00CC5C90">
        <w:rPr>
          <w:rFonts w:cs="Calibri"/>
          <w:b/>
          <w:bCs/>
          <w:color w:val="000000"/>
          <w:sz w:val="24"/>
          <w:szCs w:val="24"/>
          <w:lang w:val="en-US"/>
        </w:rPr>
        <w:t>An exogenous shock such as an increase in foreign output</w:t>
      </w:r>
      <w:r>
        <w:rPr>
          <w:rFonts w:cs="Calibri"/>
          <w:b/>
          <w:bCs/>
          <w:color w:val="000000"/>
          <w:sz w:val="24"/>
          <w:szCs w:val="24"/>
          <w:lang w:val="en-US"/>
        </w:rPr>
        <w:t xml:space="preserve"> </w:t>
      </w:r>
      <w:r w:rsidRPr="00CC5C90">
        <w:rPr>
          <w:rFonts w:cs="Calibri"/>
          <w:b/>
          <w:bCs/>
          <w:color w:val="000000"/>
          <w:sz w:val="24"/>
          <w:szCs w:val="24"/>
          <w:lang w:val="en-US"/>
        </w:rPr>
        <w:t>can</w:t>
      </w:r>
      <w:r>
        <w:rPr>
          <w:rFonts w:cs="Calibri"/>
          <w:b/>
          <w:bCs/>
          <w:color w:val="000000"/>
          <w:sz w:val="24"/>
          <w:szCs w:val="24"/>
          <w:lang w:val="en-US"/>
        </w:rPr>
        <w:t xml:space="preserve"> </w:t>
      </w:r>
      <w:r w:rsidRPr="00CC5C90">
        <w:rPr>
          <w:rFonts w:cs="Calibri"/>
          <w:b/>
          <w:bCs/>
          <w:color w:val="000000"/>
          <w:sz w:val="24"/>
          <w:szCs w:val="24"/>
          <w:lang w:val="en-US"/>
        </w:rPr>
        <w:t xml:space="preserve">affect </w:t>
      </w:r>
      <w:proofErr w:type="gramStart"/>
      <w:r w:rsidRPr="00CC5C90">
        <w:rPr>
          <w:rFonts w:cs="Calibri"/>
          <w:b/>
          <w:bCs/>
          <w:color w:val="000000"/>
          <w:sz w:val="24"/>
          <w:szCs w:val="24"/>
          <w:lang w:val="en-US"/>
        </w:rPr>
        <w:t>all of</w:t>
      </w:r>
      <w:proofErr w:type="gramEnd"/>
      <w:r w:rsidRPr="00CC5C90">
        <w:rPr>
          <w:rFonts w:cs="Calibri"/>
          <w:b/>
          <w:bCs/>
          <w:color w:val="000000"/>
          <w:sz w:val="24"/>
          <w:szCs w:val="24"/>
          <w:lang w:val="en-US"/>
        </w:rPr>
        <w:t xml:space="preserve"> the</w:t>
      </w:r>
      <w:r>
        <w:rPr>
          <w:rFonts w:cs="Calibri"/>
          <w:b/>
          <w:bCs/>
          <w:color w:val="000000"/>
          <w:sz w:val="24"/>
          <w:szCs w:val="24"/>
          <w:lang w:val="en-US"/>
        </w:rPr>
        <w:t xml:space="preserve"> </w:t>
      </w:r>
      <w:r w:rsidRPr="00CC5C90">
        <w:rPr>
          <w:rFonts w:cs="Calibri"/>
          <w:b/>
          <w:bCs/>
          <w:color w:val="000000"/>
          <w:sz w:val="24"/>
          <w:szCs w:val="24"/>
          <w:lang w:val="en-US"/>
        </w:rPr>
        <w:t>endogenous variables simultaneously.</w:t>
      </w:r>
    </w:p>
    <w:p w14:paraId="5363383D" w14:textId="77777777" w:rsidR="008A7422" w:rsidRDefault="008A7422" w:rsidP="00CC5C90">
      <w:pPr>
        <w:autoSpaceDE w:val="0"/>
        <w:autoSpaceDN w:val="0"/>
        <w:adjustRightInd w:val="0"/>
        <w:spacing w:after="0" w:line="240" w:lineRule="auto"/>
        <w:ind w:left="720"/>
        <w:jc w:val="both"/>
        <w:rPr>
          <w:rFonts w:cs="Calibri"/>
          <w:b/>
          <w:bCs/>
          <w:color w:val="000000"/>
          <w:sz w:val="24"/>
          <w:szCs w:val="24"/>
          <w:lang w:val="en-US"/>
        </w:rPr>
      </w:pPr>
    </w:p>
    <w:p w14:paraId="5FEF593C" w14:textId="77777777" w:rsidR="00857835" w:rsidRDefault="00857835" w:rsidP="00857835">
      <w:pPr>
        <w:pStyle w:val="ListParagraph"/>
        <w:numPr>
          <w:ilvl w:val="0"/>
          <w:numId w:val="2"/>
        </w:numPr>
        <w:tabs>
          <w:tab w:val="left" w:pos="540"/>
        </w:tabs>
        <w:spacing w:after="0" w:line="240" w:lineRule="auto"/>
        <w:ind w:left="0" w:firstLine="0"/>
        <w:jc w:val="both"/>
        <w:textAlignment w:val="baseline"/>
        <w:rPr>
          <w:rFonts w:cs="Calibri"/>
          <w:color w:val="000000"/>
          <w:sz w:val="24"/>
          <w:szCs w:val="24"/>
          <w:lang w:val="en-US"/>
        </w:rPr>
      </w:pPr>
      <w:r w:rsidRPr="009B3B79">
        <w:rPr>
          <w:rFonts w:cs="Calibri"/>
          <w:color w:val="000000"/>
          <w:sz w:val="24"/>
          <w:szCs w:val="24"/>
          <w:lang w:val="en-US"/>
        </w:rPr>
        <w:t>The exchange rate and the labor market Suppose the domestic currency depreciates (E falls). Assume that P and P* remain constant.</w:t>
      </w:r>
    </w:p>
    <w:p w14:paraId="7C3F370C" w14:textId="77777777" w:rsidR="00857835" w:rsidRPr="009B3B79" w:rsidRDefault="00857835" w:rsidP="00857835">
      <w:pPr>
        <w:pStyle w:val="ListParagraph"/>
        <w:tabs>
          <w:tab w:val="left" w:pos="540"/>
        </w:tabs>
        <w:spacing w:after="0" w:line="240" w:lineRule="auto"/>
        <w:ind w:left="0"/>
        <w:jc w:val="both"/>
        <w:textAlignment w:val="baseline"/>
        <w:rPr>
          <w:rFonts w:cs="Calibri"/>
          <w:color w:val="000000"/>
          <w:sz w:val="24"/>
          <w:szCs w:val="24"/>
          <w:lang w:val="en-US"/>
        </w:rPr>
      </w:pPr>
    </w:p>
    <w:p w14:paraId="4912D66E" w14:textId="0B63E685" w:rsidR="00857835" w:rsidRPr="00857835" w:rsidRDefault="00857835" w:rsidP="00857835">
      <w:pPr>
        <w:pStyle w:val="ListParagraph"/>
        <w:numPr>
          <w:ilvl w:val="0"/>
          <w:numId w:val="7"/>
        </w:numPr>
        <w:autoSpaceDE w:val="0"/>
        <w:autoSpaceDN w:val="0"/>
        <w:adjustRightInd w:val="0"/>
        <w:spacing w:after="120" w:line="240" w:lineRule="auto"/>
        <w:contextualSpacing w:val="0"/>
        <w:jc w:val="both"/>
        <w:rPr>
          <w:rFonts w:cs="Calibri"/>
          <w:color w:val="000000"/>
          <w:sz w:val="24"/>
          <w:szCs w:val="24"/>
          <w:lang w:val="en-US"/>
        </w:rPr>
      </w:pPr>
      <w:r w:rsidRPr="009B3B79">
        <w:rPr>
          <w:rFonts w:cs="Calibri"/>
          <w:color w:val="000000"/>
          <w:sz w:val="24"/>
          <w:szCs w:val="24"/>
          <w:lang w:val="en-US"/>
        </w:rPr>
        <w:lastRenderedPageBreak/>
        <w:t>How does the nominal depreciation affect the relative price of domestic goods (i.e., the real exchange rate)? Given your answer, what effect would a nominal depreciation likely have on (world) demand for domestic goods? on the domestic unemployment rate?</w:t>
      </w:r>
    </w:p>
    <w:p w14:paraId="2CA979EC" w14:textId="598471E9" w:rsidR="00857835" w:rsidRPr="00857835" w:rsidRDefault="00857835" w:rsidP="00857835">
      <w:pPr>
        <w:autoSpaceDE w:val="0"/>
        <w:autoSpaceDN w:val="0"/>
        <w:adjustRightInd w:val="0"/>
        <w:spacing w:after="0" w:line="240" w:lineRule="auto"/>
        <w:ind w:left="720"/>
        <w:jc w:val="both"/>
        <w:rPr>
          <w:rFonts w:cs="Calibri"/>
          <w:b/>
          <w:bCs/>
          <w:color w:val="000000"/>
          <w:sz w:val="24"/>
          <w:szCs w:val="24"/>
          <w:lang w:val="en-US"/>
        </w:rPr>
      </w:pPr>
      <w:r w:rsidRPr="00857835">
        <w:rPr>
          <w:rFonts w:cs="Calibri"/>
          <w:b/>
          <w:bCs/>
          <w:color w:val="000000"/>
          <w:sz w:val="24"/>
          <w:szCs w:val="24"/>
        </w:rPr>
        <w:t>The relative price of domestic goods falls. Relative demand for domestic goods rises. The domestic unemployment rate falls in the short run.</w:t>
      </w:r>
    </w:p>
    <w:p w14:paraId="643B6EBB" w14:textId="77777777" w:rsidR="00857835" w:rsidRDefault="00857835" w:rsidP="00857835">
      <w:pPr>
        <w:pStyle w:val="ListParagraph"/>
        <w:autoSpaceDE w:val="0"/>
        <w:autoSpaceDN w:val="0"/>
        <w:adjustRightInd w:val="0"/>
        <w:spacing w:after="0" w:line="240" w:lineRule="auto"/>
        <w:jc w:val="both"/>
        <w:rPr>
          <w:rFonts w:cs="Calibri"/>
          <w:color w:val="000000"/>
          <w:sz w:val="24"/>
          <w:szCs w:val="24"/>
          <w:lang w:val="en-US"/>
        </w:rPr>
      </w:pPr>
    </w:p>
    <w:p w14:paraId="5713DED6" w14:textId="77777777" w:rsidR="00857835" w:rsidRDefault="00857835" w:rsidP="00857835">
      <w:pPr>
        <w:pStyle w:val="ListParagraph"/>
        <w:numPr>
          <w:ilvl w:val="0"/>
          <w:numId w:val="7"/>
        </w:numPr>
        <w:autoSpaceDE w:val="0"/>
        <w:autoSpaceDN w:val="0"/>
        <w:adjustRightInd w:val="0"/>
        <w:spacing w:after="120" w:line="240" w:lineRule="auto"/>
        <w:contextualSpacing w:val="0"/>
        <w:jc w:val="both"/>
        <w:rPr>
          <w:rFonts w:cs="Calibri"/>
          <w:color w:val="000000"/>
          <w:sz w:val="24"/>
          <w:szCs w:val="24"/>
          <w:lang w:val="en-US"/>
        </w:rPr>
      </w:pPr>
      <w:r w:rsidRPr="009B3B79">
        <w:rPr>
          <w:rFonts w:cs="Calibri"/>
          <w:color w:val="000000"/>
          <w:sz w:val="24"/>
          <w:szCs w:val="24"/>
          <w:lang w:val="en-US"/>
        </w:rPr>
        <w:t xml:space="preserve">Given the foreign price level, </w:t>
      </w:r>
      <w:r w:rsidRPr="009B3B79">
        <w:rPr>
          <w:rFonts w:cs="Calibri"/>
          <w:i/>
          <w:iCs/>
          <w:color w:val="000000"/>
          <w:sz w:val="24"/>
          <w:szCs w:val="24"/>
          <w:lang w:val="en-US"/>
        </w:rPr>
        <w:t>P</w:t>
      </w:r>
      <w:r w:rsidRPr="009B3B79">
        <w:rPr>
          <w:rFonts w:cs="Calibri"/>
          <w:color w:val="000000"/>
          <w:sz w:val="24"/>
          <w:szCs w:val="24"/>
          <w:lang w:val="en-US"/>
        </w:rPr>
        <w:t>*, what is the price of foreign goods in terms of domestic currency? How does a nominal depreciation affect the price of foreign goods in terms of domestic currency? How does a nominal depreciation affect the domestic consumer price index? (</w:t>
      </w:r>
      <w:r w:rsidRPr="009B3B79">
        <w:rPr>
          <w:rFonts w:cs="Calibri"/>
          <w:i/>
          <w:iCs/>
          <w:color w:val="000000"/>
          <w:sz w:val="24"/>
          <w:szCs w:val="24"/>
          <w:lang w:val="en-US"/>
        </w:rPr>
        <w:t>Hint</w:t>
      </w:r>
      <w:r w:rsidRPr="009B3B79">
        <w:rPr>
          <w:rFonts w:cs="Calibri"/>
          <w:color w:val="000000"/>
          <w:sz w:val="24"/>
          <w:szCs w:val="24"/>
          <w:lang w:val="en-US"/>
        </w:rPr>
        <w:t>: Remember that domestic consumers buy foreign goods (imports) as well as domestic goods.)</w:t>
      </w:r>
    </w:p>
    <w:p w14:paraId="3058AEF4" w14:textId="0CFF5776" w:rsidR="00857835" w:rsidRDefault="00857835" w:rsidP="00857835">
      <w:pPr>
        <w:autoSpaceDE w:val="0"/>
        <w:autoSpaceDN w:val="0"/>
        <w:adjustRightInd w:val="0"/>
        <w:spacing w:after="0" w:line="240" w:lineRule="auto"/>
        <w:ind w:left="720"/>
        <w:jc w:val="both"/>
        <w:rPr>
          <w:rFonts w:cs="Calibri"/>
          <w:b/>
          <w:bCs/>
          <w:color w:val="000000"/>
          <w:sz w:val="24"/>
          <w:szCs w:val="24"/>
        </w:rPr>
      </w:pPr>
      <w:r w:rsidRPr="00857835">
        <w:rPr>
          <w:rFonts w:cs="Calibri"/>
          <w:b/>
          <w:bCs/>
          <w:color w:val="000000"/>
          <w:sz w:val="24"/>
          <w:szCs w:val="24"/>
        </w:rPr>
        <w:t>The price of foreign goods in terms of domestic currency is P*/E. A nominal</w:t>
      </w:r>
      <w:r>
        <w:rPr>
          <w:rFonts w:cs="Calibri"/>
          <w:b/>
          <w:bCs/>
          <w:color w:val="000000"/>
          <w:sz w:val="24"/>
          <w:szCs w:val="24"/>
        </w:rPr>
        <w:t xml:space="preserve"> </w:t>
      </w:r>
      <w:r w:rsidRPr="00857835">
        <w:rPr>
          <w:rFonts w:cs="Calibri"/>
          <w:b/>
          <w:bCs/>
          <w:color w:val="000000"/>
          <w:sz w:val="24"/>
          <w:szCs w:val="24"/>
        </w:rPr>
        <w:t>depreciation (a fall in E) increases the price of foreign goods in terms of domestic</w:t>
      </w:r>
      <w:r>
        <w:rPr>
          <w:rFonts w:cs="Calibri"/>
          <w:b/>
          <w:bCs/>
          <w:color w:val="000000"/>
          <w:sz w:val="24"/>
          <w:szCs w:val="24"/>
        </w:rPr>
        <w:t xml:space="preserve"> </w:t>
      </w:r>
      <w:r w:rsidRPr="00857835">
        <w:rPr>
          <w:rFonts w:cs="Calibri"/>
          <w:b/>
          <w:bCs/>
          <w:color w:val="000000"/>
          <w:sz w:val="24"/>
          <w:szCs w:val="24"/>
        </w:rPr>
        <w:t>currency. Therefore, a nominal depreciation tends to increase the CPI.</w:t>
      </w:r>
    </w:p>
    <w:p w14:paraId="16802080" w14:textId="77777777" w:rsidR="00857835" w:rsidRPr="00857835" w:rsidRDefault="00857835" w:rsidP="00857835">
      <w:pPr>
        <w:autoSpaceDE w:val="0"/>
        <w:autoSpaceDN w:val="0"/>
        <w:adjustRightInd w:val="0"/>
        <w:spacing w:after="0" w:line="240" w:lineRule="auto"/>
        <w:jc w:val="both"/>
        <w:rPr>
          <w:rFonts w:cs="Calibri"/>
          <w:b/>
          <w:bCs/>
          <w:color w:val="000000"/>
          <w:sz w:val="24"/>
          <w:szCs w:val="24"/>
          <w:lang w:val="en-US"/>
        </w:rPr>
      </w:pPr>
    </w:p>
    <w:p w14:paraId="553CA01B" w14:textId="77777777" w:rsidR="00857835" w:rsidRDefault="00857835" w:rsidP="00857835">
      <w:pPr>
        <w:pStyle w:val="ListParagraph"/>
        <w:numPr>
          <w:ilvl w:val="0"/>
          <w:numId w:val="7"/>
        </w:numPr>
        <w:autoSpaceDE w:val="0"/>
        <w:autoSpaceDN w:val="0"/>
        <w:adjustRightInd w:val="0"/>
        <w:spacing w:after="120" w:line="240" w:lineRule="auto"/>
        <w:contextualSpacing w:val="0"/>
        <w:jc w:val="both"/>
        <w:rPr>
          <w:rFonts w:cs="Calibri"/>
          <w:color w:val="000000"/>
          <w:sz w:val="24"/>
          <w:szCs w:val="24"/>
          <w:lang w:val="en-US"/>
        </w:rPr>
      </w:pPr>
      <w:r w:rsidRPr="009B3B79">
        <w:rPr>
          <w:rFonts w:cs="Calibri"/>
          <w:color w:val="000000"/>
          <w:sz w:val="24"/>
          <w:szCs w:val="24"/>
          <w:lang w:val="en-US"/>
        </w:rPr>
        <w:t>If the nominal wage remains constant, how does a nominal depreciation affect the real wage?</w:t>
      </w:r>
    </w:p>
    <w:p w14:paraId="11D70101" w14:textId="14667BC6" w:rsidR="00857835" w:rsidRDefault="00857835" w:rsidP="00857835">
      <w:pPr>
        <w:autoSpaceDE w:val="0"/>
        <w:autoSpaceDN w:val="0"/>
        <w:adjustRightInd w:val="0"/>
        <w:spacing w:after="0" w:line="240" w:lineRule="auto"/>
        <w:ind w:left="720"/>
        <w:jc w:val="both"/>
        <w:rPr>
          <w:rFonts w:cs="Calibri"/>
          <w:b/>
          <w:bCs/>
          <w:color w:val="000000"/>
          <w:sz w:val="24"/>
          <w:szCs w:val="24"/>
        </w:rPr>
      </w:pPr>
      <w:r w:rsidRPr="00857835">
        <w:rPr>
          <w:rFonts w:cs="Calibri"/>
          <w:b/>
          <w:bCs/>
          <w:color w:val="000000"/>
          <w:sz w:val="24"/>
          <w:szCs w:val="24"/>
        </w:rPr>
        <w:t>The real wage falls.</w:t>
      </w:r>
    </w:p>
    <w:p w14:paraId="02258563" w14:textId="77777777" w:rsidR="00857835" w:rsidRPr="00857835" w:rsidRDefault="00857835" w:rsidP="00857835">
      <w:pPr>
        <w:autoSpaceDE w:val="0"/>
        <w:autoSpaceDN w:val="0"/>
        <w:adjustRightInd w:val="0"/>
        <w:spacing w:after="0" w:line="240" w:lineRule="auto"/>
        <w:ind w:left="720"/>
        <w:jc w:val="both"/>
        <w:rPr>
          <w:rFonts w:cs="Calibri"/>
          <w:b/>
          <w:bCs/>
          <w:color w:val="000000"/>
          <w:sz w:val="24"/>
          <w:szCs w:val="24"/>
          <w:lang w:val="en-US"/>
        </w:rPr>
      </w:pPr>
    </w:p>
    <w:p w14:paraId="004E4B00" w14:textId="77777777" w:rsidR="00857835" w:rsidRPr="009B3B79" w:rsidRDefault="00857835" w:rsidP="00857835">
      <w:pPr>
        <w:pStyle w:val="ListParagraph"/>
        <w:numPr>
          <w:ilvl w:val="0"/>
          <w:numId w:val="7"/>
        </w:numPr>
        <w:autoSpaceDE w:val="0"/>
        <w:autoSpaceDN w:val="0"/>
        <w:adjustRightInd w:val="0"/>
        <w:spacing w:after="120" w:line="240" w:lineRule="auto"/>
        <w:contextualSpacing w:val="0"/>
        <w:jc w:val="both"/>
        <w:rPr>
          <w:rFonts w:cs="Calibri"/>
          <w:color w:val="000000"/>
          <w:sz w:val="24"/>
          <w:szCs w:val="24"/>
        </w:rPr>
      </w:pPr>
      <w:r w:rsidRPr="009B3B79">
        <w:rPr>
          <w:rFonts w:cs="Calibri"/>
          <w:color w:val="000000"/>
          <w:sz w:val="24"/>
          <w:szCs w:val="24"/>
          <w:lang w:val="en-US"/>
        </w:rPr>
        <w:t xml:space="preserve"> Comment on the following statement. “A depreciating currency</w:t>
      </w:r>
      <w:r>
        <w:rPr>
          <w:rFonts w:cs="Calibri"/>
          <w:color w:val="000000"/>
          <w:sz w:val="24"/>
          <w:szCs w:val="24"/>
          <w:lang w:val="en-US"/>
        </w:rPr>
        <w:t xml:space="preserve"> </w:t>
      </w:r>
      <w:r w:rsidRPr="009B3B79">
        <w:rPr>
          <w:rFonts w:cs="Calibri"/>
          <w:color w:val="000000"/>
          <w:sz w:val="24"/>
          <w:szCs w:val="24"/>
          <w:lang w:val="en-US"/>
        </w:rPr>
        <w:t>puts domestic labor on sale.”</w:t>
      </w:r>
    </w:p>
    <w:p w14:paraId="22DD855C" w14:textId="1FDD7295" w:rsidR="00CC5C90" w:rsidRDefault="00857835" w:rsidP="00857835">
      <w:pPr>
        <w:autoSpaceDE w:val="0"/>
        <w:autoSpaceDN w:val="0"/>
        <w:adjustRightInd w:val="0"/>
        <w:spacing w:after="0" w:line="240" w:lineRule="auto"/>
        <w:ind w:left="720"/>
        <w:jc w:val="both"/>
        <w:rPr>
          <w:rFonts w:cs="Calibri"/>
          <w:b/>
          <w:bCs/>
          <w:color w:val="000000"/>
          <w:sz w:val="24"/>
          <w:szCs w:val="24"/>
        </w:rPr>
      </w:pPr>
      <w:r w:rsidRPr="00857835">
        <w:rPr>
          <w:rFonts w:cs="Calibri"/>
          <w:b/>
          <w:bCs/>
          <w:color w:val="000000"/>
          <w:sz w:val="24"/>
          <w:szCs w:val="24"/>
        </w:rPr>
        <w:t>Essentially, a nominal depreciation stimulates output by reducing the domestic real wage, which leads to an increase in domestic employment.</w:t>
      </w:r>
    </w:p>
    <w:p w14:paraId="163908D7" w14:textId="77777777" w:rsidR="00857835" w:rsidRPr="007A0378" w:rsidRDefault="00857835" w:rsidP="007A0378">
      <w:pPr>
        <w:autoSpaceDE w:val="0"/>
        <w:autoSpaceDN w:val="0"/>
        <w:adjustRightInd w:val="0"/>
        <w:spacing w:after="0" w:line="240" w:lineRule="auto"/>
        <w:jc w:val="both"/>
        <w:rPr>
          <w:rFonts w:cs="Calibri"/>
          <w:b/>
          <w:bCs/>
          <w:color w:val="000000"/>
          <w:sz w:val="24"/>
          <w:szCs w:val="24"/>
        </w:rPr>
      </w:pPr>
    </w:p>
    <w:p w14:paraId="3A3E412F" w14:textId="77777777" w:rsidR="007A0378" w:rsidRPr="007A0378" w:rsidRDefault="007A0378" w:rsidP="007A0378">
      <w:pPr>
        <w:pStyle w:val="ListParagraph"/>
        <w:numPr>
          <w:ilvl w:val="0"/>
          <w:numId w:val="2"/>
        </w:numPr>
        <w:tabs>
          <w:tab w:val="left" w:pos="540"/>
        </w:tabs>
        <w:spacing w:after="0" w:line="240" w:lineRule="auto"/>
        <w:ind w:left="0" w:firstLine="0"/>
        <w:jc w:val="both"/>
        <w:textAlignment w:val="baseline"/>
        <w:rPr>
          <w:rFonts w:cs="Calibri"/>
          <w:color w:val="000000"/>
          <w:sz w:val="24"/>
          <w:szCs w:val="24"/>
        </w:rPr>
      </w:pPr>
      <w:r w:rsidRPr="007A0378">
        <w:rPr>
          <w:rFonts w:cs="Calibri"/>
          <w:color w:val="000000"/>
          <w:sz w:val="24"/>
          <w:szCs w:val="24"/>
        </w:rPr>
        <w:t>Consider an economy described by the following equations:</w:t>
      </w:r>
    </w:p>
    <w:p w14:paraId="01577721" w14:textId="77777777" w:rsidR="007A0378" w:rsidRPr="007A0378" w:rsidRDefault="007A0378" w:rsidP="007A0378">
      <w:pPr>
        <w:spacing w:after="200" w:line="240" w:lineRule="auto"/>
        <w:jc w:val="center"/>
        <w:rPr>
          <w:rFonts w:cs="Calibri"/>
          <w:sz w:val="24"/>
          <w:szCs w:val="24"/>
        </w:rPr>
      </w:pPr>
      <w:r w:rsidRPr="007A0378">
        <w:rPr>
          <w:rFonts w:cs="Calibri"/>
          <w:color w:val="000000"/>
          <w:sz w:val="24"/>
          <w:szCs w:val="24"/>
        </w:rPr>
        <w:t>Y = C + I + G + NX</w:t>
      </w:r>
    </w:p>
    <w:p w14:paraId="1381D24E" w14:textId="77777777" w:rsidR="007A0378" w:rsidRPr="007A0378" w:rsidRDefault="007A0378" w:rsidP="007A0378">
      <w:pPr>
        <w:spacing w:after="200" w:line="240" w:lineRule="auto"/>
        <w:jc w:val="center"/>
        <w:rPr>
          <w:rFonts w:cs="Calibri"/>
          <w:sz w:val="24"/>
          <w:szCs w:val="24"/>
        </w:rPr>
      </w:pPr>
      <w:r w:rsidRPr="007A0378">
        <w:rPr>
          <w:rFonts w:cs="Calibri"/>
          <w:color w:val="000000"/>
          <w:sz w:val="24"/>
          <w:szCs w:val="24"/>
        </w:rPr>
        <w:t>Y = 5, 000</w:t>
      </w:r>
    </w:p>
    <w:p w14:paraId="766DBF58" w14:textId="77777777" w:rsidR="007A0378" w:rsidRPr="007A0378" w:rsidRDefault="007A0378" w:rsidP="007A0378">
      <w:pPr>
        <w:spacing w:after="200" w:line="240" w:lineRule="auto"/>
        <w:jc w:val="center"/>
        <w:rPr>
          <w:rFonts w:cs="Calibri"/>
          <w:sz w:val="24"/>
          <w:szCs w:val="24"/>
        </w:rPr>
      </w:pPr>
      <w:r w:rsidRPr="007A0378">
        <w:rPr>
          <w:rFonts w:cs="Calibri"/>
          <w:color w:val="000000"/>
          <w:sz w:val="24"/>
          <w:szCs w:val="24"/>
        </w:rPr>
        <w:t>G = 1, 000</w:t>
      </w:r>
    </w:p>
    <w:p w14:paraId="6B528379" w14:textId="77777777" w:rsidR="007A0378" w:rsidRPr="007A0378" w:rsidRDefault="007A0378" w:rsidP="007A0378">
      <w:pPr>
        <w:spacing w:after="200" w:line="240" w:lineRule="auto"/>
        <w:jc w:val="center"/>
        <w:rPr>
          <w:rFonts w:cs="Calibri"/>
          <w:sz w:val="24"/>
          <w:szCs w:val="24"/>
        </w:rPr>
      </w:pPr>
      <w:r w:rsidRPr="007A0378">
        <w:rPr>
          <w:rFonts w:cs="Calibri"/>
          <w:color w:val="000000"/>
          <w:sz w:val="24"/>
          <w:szCs w:val="24"/>
        </w:rPr>
        <w:t>T = 1, 000</w:t>
      </w:r>
    </w:p>
    <w:p w14:paraId="578A9BC9" w14:textId="77777777" w:rsidR="007A0378" w:rsidRPr="007A0378" w:rsidRDefault="007A0378" w:rsidP="007A0378">
      <w:pPr>
        <w:spacing w:after="200" w:line="240" w:lineRule="auto"/>
        <w:jc w:val="center"/>
        <w:rPr>
          <w:rFonts w:cs="Calibri"/>
          <w:sz w:val="24"/>
          <w:szCs w:val="24"/>
        </w:rPr>
      </w:pPr>
      <w:r w:rsidRPr="007A0378">
        <w:rPr>
          <w:rFonts w:cs="Calibri"/>
          <w:color w:val="000000"/>
          <w:sz w:val="24"/>
          <w:szCs w:val="24"/>
        </w:rPr>
        <w:t>C = 250 + 0.75(Y − T)</w:t>
      </w:r>
    </w:p>
    <w:p w14:paraId="7B875E55" w14:textId="77777777" w:rsidR="007A0378" w:rsidRPr="007A0378" w:rsidRDefault="007A0378" w:rsidP="007A0378">
      <w:pPr>
        <w:spacing w:after="200" w:line="240" w:lineRule="auto"/>
        <w:jc w:val="center"/>
        <w:rPr>
          <w:rFonts w:cs="Calibri"/>
          <w:sz w:val="24"/>
          <w:szCs w:val="24"/>
        </w:rPr>
      </w:pPr>
      <w:r w:rsidRPr="007A0378">
        <w:rPr>
          <w:rFonts w:cs="Calibri"/>
          <w:color w:val="000000"/>
          <w:sz w:val="24"/>
          <w:szCs w:val="24"/>
        </w:rPr>
        <w:t>I = 1, 000 − 50r</w:t>
      </w:r>
    </w:p>
    <w:p w14:paraId="133AEDCD" w14:textId="77777777" w:rsidR="007A0378" w:rsidRPr="007A0378" w:rsidRDefault="007A0378" w:rsidP="007A0378">
      <w:pPr>
        <w:spacing w:after="200" w:line="240" w:lineRule="auto"/>
        <w:jc w:val="center"/>
        <w:rPr>
          <w:rFonts w:cs="Calibri"/>
          <w:sz w:val="24"/>
          <w:szCs w:val="24"/>
        </w:rPr>
      </w:pPr>
      <w:r w:rsidRPr="007A0378">
        <w:rPr>
          <w:rFonts w:cs="Calibri"/>
          <w:color w:val="000000"/>
          <w:sz w:val="24"/>
          <w:szCs w:val="24"/>
        </w:rPr>
        <w:t>NX = 500 − 500 ε</w:t>
      </w:r>
    </w:p>
    <w:p w14:paraId="56C17BF5" w14:textId="77777777" w:rsidR="007A0378" w:rsidRPr="007A0378" w:rsidRDefault="007A0378" w:rsidP="007A0378">
      <w:pPr>
        <w:spacing w:after="200" w:line="240" w:lineRule="auto"/>
        <w:jc w:val="center"/>
        <w:rPr>
          <w:rFonts w:cs="Calibri"/>
          <w:sz w:val="24"/>
          <w:szCs w:val="24"/>
        </w:rPr>
      </w:pPr>
      <w:r w:rsidRPr="007A0378">
        <w:rPr>
          <w:rFonts w:cs="Calibri"/>
          <w:color w:val="000000"/>
          <w:sz w:val="24"/>
          <w:szCs w:val="24"/>
        </w:rPr>
        <w:t>r = r</w:t>
      </w:r>
      <w:r w:rsidRPr="007A0378">
        <w:rPr>
          <w:rFonts w:ascii="Cambria Math" w:hAnsi="Cambria Math" w:cs="Cambria Math"/>
          <w:color w:val="000000"/>
          <w:sz w:val="24"/>
          <w:szCs w:val="24"/>
        </w:rPr>
        <w:t>∗</w:t>
      </w:r>
      <w:r w:rsidRPr="007A0378">
        <w:rPr>
          <w:rFonts w:cs="Calibri"/>
          <w:color w:val="000000"/>
          <w:sz w:val="24"/>
          <w:szCs w:val="24"/>
        </w:rPr>
        <w:t xml:space="preserve"> = 5</w:t>
      </w:r>
    </w:p>
    <w:p w14:paraId="57BD3F78" w14:textId="77777777" w:rsidR="007A0378" w:rsidRPr="007A0378" w:rsidRDefault="007A0378" w:rsidP="007A0378">
      <w:pPr>
        <w:numPr>
          <w:ilvl w:val="0"/>
          <w:numId w:val="1"/>
        </w:numPr>
        <w:tabs>
          <w:tab w:val="left" w:pos="360"/>
        </w:tabs>
        <w:spacing w:after="0" w:line="240" w:lineRule="auto"/>
        <w:jc w:val="both"/>
        <w:textAlignment w:val="baseline"/>
        <w:rPr>
          <w:rFonts w:cs="Calibri"/>
          <w:color w:val="000000"/>
          <w:sz w:val="24"/>
          <w:szCs w:val="24"/>
        </w:rPr>
      </w:pPr>
      <w:r w:rsidRPr="007A0378">
        <w:rPr>
          <w:rFonts w:cs="Calibri"/>
          <w:color w:val="000000"/>
          <w:sz w:val="24"/>
          <w:szCs w:val="24"/>
        </w:rPr>
        <w:t>In this economy, solve for national saving, investment, the trade balance, and the equilibrium exchange rate.</w:t>
      </w:r>
    </w:p>
    <w:p w14:paraId="1238B3CA" w14:textId="77777777" w:rsidR="007A0378" w:rsidRDefault="007A0378" w:rsidP="007A0378">
      <w:pPr>
        <w:spacing w:after="0" w:line="240" w:lineRule="auto"/>
        <w:jc w:val="both"/>
        <w:textAlignment w:val="baseline"/>
        <w:rPr>
          <w:rFonts w:cs="Calibri"/>
          <w:color w:val="000000"/>
          <w:sz w:val="24"/>
          <w:szCs w:val="24"/>
        </w:rPr>
      </w:pPr>
    </w:p>
    <w:p w14:paraId="60B2EEC7" w14:textId="77777777" w:rsidR="00787109" w:rsidRPr="00787109" w:rsidRDefault="00787109" w:rsidP="00787109">
      <w:pPr>
        <w:spacing w:after="200" w:line="240" w:lineRule="auto"/>
        <w:jc w:val="both"/>
        <w:rPr>
          <w:rFonts w:ascii="Times New Roman" w:hAnsi="Times New Roman"/>
          <w:b/>
          <w:bCs/>
          <w:sz w:val="24"/>
          <w:szCs w:val="24"/>
        </w:rPr>
      </w:pPr>
      <w:r w:rsidRPr="00787109">
        <w:rPr>
          <w:rFonts w:ascii="Times New Roman" w:hAnsi="Times New Roman"/>
          <w:b/>
          <w:bCs/>
          <w:sz w:val="24"/>
          <w:szCs w:val="24"/>
        </w:rPr>
        <w:t xml:space="preserve">– Total savings = S = </w:t>
      </w:r>
      <w:proofErr w:type="spellStart"/>
      <w:r w:rsidRPr="00787109">
        <w:rPr>
          <w:rFonts w:ascii="Times New Roman" w:hAnsi="Times New Roman"/>
          <w:b/>
          <w:bCs/>
          <w:sz w:val="24"/>
          <w:szCs w:val="24"/>
        </w:rPr>
        <w:t>S</w:t>
      </w:r>
      <w:r w:rsidRPr="001B1609">
        <w:rPr>
          <w:rFonts w:ascii="Times New Roman" w:hAnsi="Times New Roman"/>
          <w:b/>
          <w:bCs/>
          <w:sz w:val="24"/>
          <w:szCs w:val="24"/>
          <w:vertAlign w:val="subscript"/>
        </w:rPr>
        <w:t>private</w:t>
      </w:r>
      <w:proofErr w:type="spellEnd"/>
      <w:r w:rsidRPr="00787109">
        <w:rPr>
          <w:rFonts w:ascii="Times New Roman" w:hAnsi="Times New Roman"/>
          <w:b/>
          <w:bCs/>
          <w:sz w:val="24"/>
          <w:szCs w:val="24"/>
        </w:rPr>
        <w:t xml:space="preserve"> + </w:t>
      </w:r>
      <w:proofErr w:type="spellStart"/>
      <w:r w:rsidRPr="00787109">
        <w:rPr>
          <w:rFonts w:ascii="Times New Roman" w:hAnsi="Times New Roman"/>
          <w:b/>
          <w:bCs/>
          <w:sz w:val="24"/>
          <w:szCs w:val="24"/>
        </w:rPr>
        <w:t>S</w:t>
      </w:r>
      <w:r w:rsidRPr="001B1609">
        <w:rPr>
          <w:rFonts w:ascii="Times New Roman" w:hAnsi="Times New Roman"/>
          <w:b/>
          <w:bCs/>
          <w:sz w:val="24"/>
          <w:szCs w:val="24"/>
          <w:vertAlign w:val="subscript"/>
        </w:rPr>
        <w:t>public</w:t>
      </w:r>
      <w:proofErr w:type="spellEnd"/>
      <w:r w:rsidRPr="00787109">
        <w:rPr>
          <w:rFonts w:ascii="Times New Roman" w:hAnsi="Times New Roman"/>
          <w:b/>
          <w:bCs/>
          <w:sz w:val="24"/>
          <w:szCs w:val="24"/>
        </w:rPr>
        <w:t xml:space="preserve"> = Y − T − C + T − G = Y − C − G</w:t>
      </w:r>
    </w:p>
    <w:p w14:paraId="4B7F3889" w14:textId="77777777" w:rsidR="00787109" w:rsidRPr="00787109" w:rsidRDefault="00787109" w:rsidP="00787109">
      <w:pPr>
        <w:spacing w:after="200" w:line="240" w:lineRule="auto"/>
        <w:jc w:val="both"/>
        <w:rPr>
          <w:rFonts w:ascii="Times New Roman" w:hAnsi="Times New Roman"/>
          <w:b/>
          <w:bCs/>
          <w:sz w:val="24"/>
          <w:szCs w:val="24"/>
        </w:rPr>
      </w:pPr>
      <w:r w:rsidRPr="00787109">
        <w:rPr>
          <w:rFonts w:ascii="Times New Roman" w:hAnsi="Times New Roman"/>
          <w:b/>
          <w:bCs/>
          <w:sz w:val="24"/>
          <w:szCs w:val="24"/>
        </w:rPr>
        <w:t>– Total savings = 5, 000 − (250 + 0.75(5, 000 − 1, 000)) − 1, 000 = 750</w:t>
      </w:r>
    </w:p>
    <w:p w14:paraId="6AA8BD5A" w14:textId="77777777" w:rsidR="00787109" w:rsidRPr="00787109" w:rsidRDefault="00787109" w:rsidP="00787109">
      <w:pPr>
        <w:spacing w:after="200" w:line="240" w:lineRule="auto"/>
        <w:jc w:val="both"/>
        <w:rPr>
          <w:rFonts w:ascii="Times New Roman" w:hAnsi="Times New Roman"/>
          <w:b/>
          <w:bCs/>
          <w:sz w:val="24"/>
          <w:szCs w:val="24"/>
        </w:rPr>
      </w:pPr>
      <w:r w:rsidRPr="00787109">
        <w:rPr>
          <w:rFonts w:ascii="Times New Roman" w:hAnsi="Times New Roman"/>
          <w:b/>
          <w:bCs/>
          <w:sz w:val="24"/>
          <w:szCs w:val="24"/>
        </w:rPr>
        <w:lastRenderedPageBreak/>
        <w:t>– Investment I = 1, 000 − 50r</w:t>
      </w:r>
      <w:r w:rsidRPr="00787109">
        <w:rPr>
          <w:rFonts w:ascii="Cambria Math" w:hAnsi="Cambria Math" w:cs="Cambria Math"/>
          <w:b/>
          <w:bCs/>
          <w:sz w:val="24"/>
          <w:szCs w:val="24"/>
        </w:rPr>
        <w:t>∗</w:t>
      </w:r>
      <w:r w:rsidRPr="00787109">
        <w:rPr>
          <w:rFonts w:ascii="Times New Roman" w:hAnsi="Times New Roman"/>
          <w:b/>
          <w:bCs/>
          <w:sz w:val="24"/>
          <w:szCs w:val="24"/>
        </w:rPr>
        <w:t xml:space="preserve"> = 1, 000 − 50 </w:t>
      </w:r>
      <w:r w:rsidRPr="00787109">
        <w:rPr>
          <w:rFonts w:ascii="Cambria Math" w:hAnsi="Cambria Math" w:cs="Cambria Math"/>
          <w:b/>
          <w:bCs/>
          <w:sz w:val="24"/>
          <w:szCs w:val="24"/>
        </w:rPr>
        <w:t>∗</w:t>
      </w:r>
      <w:r w:rsidRPr="00787109">
        <w:rPr>
          <w:rFonts w:ascii="Times New Roman" w:hAnsi="Times New Roman"/>
          <w:b/>
          <w:bCs/>
          <w:sz w:val="24"/>
          <w:szCs w:val="24"/>
        </w:rPr>
        <w:t xml:space="preserve"> 5 = 750</w:t>
      </w:r>
    </w:p>
    <w:p w14:paraId="667520E0" w14:textId="77777777" w:rsidR="00787109" w:rsidRPr="00787109" w:rsidRDefault="00787109" w:rsidP="00787109">
      <w:pPr>
        <w:spacing w:after="200" w:line="240" w:lineRule="auto"/>
        <w:jc w:val="both"/>
        <w:rPr>
          <w:rFonts w:ascii="Times New Roman" w:hAnsi="Times New Roman"/>
          <w:b/>
          <w:bCs/>
          <w:sz w:val="24"/>
          <w:szCs w:val="24"/>
        </w:rPr>
      </w:pPr>
      <w:r w:rsidRPr="00787109">
        <w:rPr>
          <w:rFonts w:ascii="Times New Roman" w:hAnsi="Times New Roman"/>
          <w:b/>
          <w:bCs/>
          <w:sz w:val="24"/>
          <w:szCs w:val="24"/>
        </w:rPr>
        <w:t>– The trade balance: NX = S − I = 750 − 750 = 0</w:t>
      </w:r>
    </w:p>
    <w:p w14:paraId="367B22E4" w14:textId="77777777" w:rsidR="00787109" w:rsidRPr="00787109" w:rsidRDefault="00787109" w:rsidP="00787109">
      <w:pPr>
        <w:spacing w:after="200" w:line="240" w:lineRule="auto"/>
        <w:jc w:val="both"/>
        <w:rPr>
          <w:rFonts w:ascii="Times New Roman" w:hAnsi="Times New Roman"/>
          <w:b/>
          <w:bCs/>
          <w:sz w:val="24"/>
          <w:szCs w:val="24"/>
        </w:rPr>
      </w:pPr>
      <w:r w:rsidRPr="00787109">
        <w:rPr>
          <w:rFonts w:ascii="Times New Roman" w:hAnsi="Times New Roman"/>
          <w:b/>
          <w:bCs/>
          <w:sz w:val="24"/>
          <w:szCs w:val="24"/>
        </w:rPr>
        <w:t>– The equilibrium exchange rate: NX = 500 − 500 = 0, so ε = 1</w:t>
      </w:r>
    </w:p>
    <w:p w14:paraId="49CD368F" w14:textId="77777777" w:rsidR="00787109" w:rsidRPr="007A0378" w:rsidRDefault="00787109" w:rsidP="007A0378">
      <w:pPr>
        <w:spacing w:after="0" w:line="240" w:lineRule="auto"/>
        <w:jc w:val="both"/>
        <w:textAlignment w:val="baseline"/>
        <w:rPr>
          <w:rFonts w:cs="Calibri"/>
          <w:color w:val="000000"/>
          <w:sz w:val="24"/>
          <w:szCs w:val="24"/>
        </w:rPr>
      </w:pPr>
    </w:p>
    <w:p w14:paraId="24561404" w14:textId="77777777" w:rsidR="007A0378" w:rsidRPr="007A0378" w:rsidRDefault="007A0378" w:rsidP="007A0378">
      <w:pPr>
        <w:numPr>
          <w:ilvl w:val="0"/>
          <w:numId w:val="1"/>
        </w:numPr>
        <w:tabs>
          <w:tab w:val="left" w:pos="360"/>
        </w:tabs>
        <w:spacing w:after="0" w:line="240" w:lineRule="auto"/>
        <w:jc w:val="both"/>
        <w:textAlignment w:val="baseline"/>
        <w:rPr>
          <w:rFonts w:cs="Calibri"/>
          <w:color w:val="000000"/>
          <w:sz w:val="24"/>
          <w:szCs w:val="24"/>
        </w:rPr>
      </w:pPr>
      <w:r w:rsidRPr="007A0378">
        <w:rPr>
          <w:rFonts w:cs="Calibri"/>
          <w:color w:val="000000"/>
          <w:sz w:val="24"/>
          <w:szCs w:val="24"/>
        </w:rPr>
        <w:t>Suppose now that G rises to 1250. Solve for national saving, investment, the trade balance, and the equilibrium exchange rate. Explain what you find.</w:t>
      </w:r>
    </w:p>
    <w:p w14:paraId="154AA9CF" w14:textId="77777777" w:rsidR="007A0378" w:rsidRPr="007A0378" w:rsidRDefault="007A0378" w:rsidP="007A0378">
      <w:pPr>
        <w:spacing w:after="0" w:line="240" w:lineRule="auto"/>
        <w:jc w:val="both"/>
        <w:textAlignment w:val="baseline"/>
        <w:rPr>
          <w:rFonts w:cs="Calibri"/>
          <w:color w:val="000000"/>
          <w:sz w:val="24"/>
          <w:szCs w:val="24"/>
        </w:rPr>
      </w:pPr>
    </w:p>
    <w:p w14:paraId="432AA016" w14:textId="0D1B116A" w:rsidR="00787109" w:rsidRPr="00787109" w:rsidRDefault="00787109" w:rsidP="00787109">
      <w:pPr>
        <w:spacing w:after="200" w:line="240" w:lineRule="auto"/>
        <w:jc w:val="both"/>
        <w:rPr>
          <w:rFonts w:ascii="Times New Roman" w:hAnsi="Times New Roman"/>
          <w:b/>
          <w:bCs/>
          <w:sz w:val="24"/>
          <w:szCs w:val="24"/>
        </w:rPr>
      </w:pPr>
      <w:r w:rsidRPr="00787109">
        <w:rPr>
          <w:rFonts w:ascii="Times New Roman" w:hAnsi="Times New Roman"/>
          <w:b/>
          <w:bCs/>
          <w:sz w:val="24"/>
          <w:szCs w:val="24"/>
        </w:rPr>
        <w:t xml:space="preserve">– Total savings = S = </w:t>
      </w:r>
      <w:proofErr w:type="spellStart"/>
      <w:r w:rsidR="001B1609" w:rsidRPr="00787109">
        <w:rPr>
          <w:rFonts w:ascii="Times New Roman" w:hAnsi="Times New Roman"/>
          <w:b/>
          <w:bCs/>
          <w:sz w:val="24"/>
          <w:szCs w:val="24"/>
        </w:rPr>
        <w:t>S</w:t>
      </w:r>
      <w:r w:rsidR="001B1609" w:rsidRPr="001B1609">
        <w:rPr>
          <w:rFonts w:ascii="Times New Roman" w:hAnsi="Times New Roman"/>
          <w:b/>
          <w:bCs/>
          <w:sz w:val="24"/>
          <w:szCs w:val="24"/>
          <w:vertAlign w:val="subscript"/>
        </w:rPr>
        <w:t>private</w:t>
      </w:r>
      <w:proofErr w:type="spellEnd"/>
      <w:r w:rsidR="001B1609" w:rsidRPr="00787109">
        <w:rPr>
          <w:rFonts w:ascii="Times New Roman" w:hAnsi="Times New Roman"/>
          <w:b/>
          <w:bCs/>
          <w:sz w:val="24"/>
          <w:szCs w:val="24"/>
        </w:rPr>
        <w:t xml:space="preserve"> + </w:t>
      </w:r>
      <w:proofErr w:type="spellStart"/>
      <w:r w:rsidR="001B1609" w:rsidRPr="00787109">
        <w:rPr>
          <w:rFonts w:ascii="Times New Roman" w:hAnsi="Times New Roman"/>
          <w:b/>
          <w:bCs/>
          <w:sz w:val="24"/>
          <w:szCs w:val="24"/>
        </w:rPr>
        <w:t>S</w:t>
      </w:r>
      <w:r w:rsidR="001B1609" w:rsidRPr="001B1609">
        <w:rPr>
          <w:rFonts w:ascii="Times New Roman" w:hAnsi="Times New Roman"/>
          <w:b/>
          <w:bCs/>
          <w:sz w:val="24"/>
          <w:szCs w:val="24"/>
          <w:vertAlign w:val="subscript"/>
        </w:rPr>
        <w:t>public</w:t>
      </w:r>
      <w:proofErr w:type="spellEnd"/>
      <w:r w:rsidR="001B1609" w:rsidRPr="00787109">
        <w:rPr>
          <w:rFonts w:ascii="Times New Roman" w:hAnsi="Times New Roman"/>
          <w:b/>
          <w:bCs/>
          <w:sz w:val="24"/>
          <w:szCs w:val="24"/>
        </w:rPr>
        <w:t xml:space="preserve"> </w:t>
      </w:r>
      <w:r w:rsidRPr="00787109">
        <w:rPr>
          <w:rFonts w:ascii="Times New Roman" w:hAnsi="Times New Roman"/>
          <w:b/>
          <w:bCs/>
          <w:sz w:val="24"/>
          <w:szCs w:val="24"/>
        </w:rPr>
        <w:t>= Y − T − C + T − G = Y − C − G</w:t>
      </w:r>
    </w:p>
    <w:p w14:paraId="554C4B9A" w14:textId="77777777" w:rsidR="00787109" w:rsidRPr="00787109" w:rsidRDefault="00787109" w:rsidP="00787109">
      <w:pPr>
        <w:spacing w:after="200" w:line="240" w:lineRule="auto"/>
        <w:jc w:val="both"/>
        <w:rPr>
          <w:rFonts w:ascii="Times New Roman" w:hAnsi="Times New Roman"/>
          <w:b/>
          <w:bCs/>
          <w:sz w:val="24"/>
          <w:szCs w:val="24"/>
        </w:rPr>
      </w:pPr>
      <w:r w:rsidRPr="00787109">
        <w:rPr>
          <w:rFonts w:ascii="Times New Roman" w:hAnsi="Times New Roman"/>
          <w:b/>
          <w:bCs/>
          <w:sz w:val="24"/>
          <w:szCs w:val="24"/>
        </w:rPr>
        <w:t>– Total savings = 5, 000 − (250 + 0.75(5, 000 − 1, 000)) − 1, 250 = 500</w:t>
      </w:r>
    </w:p>
    <w:p w14:paraId="6AFD2417" w14:textId="77777777" w:rsidR="00787109" w:rsidRPr="00787109" w:rsidRDefault="00787109" w:rsidP="00787109">
      <w:pPr>
        <w:spacing w:after="200" w:line="240" w:lineRule="auto"/>
        <w:jc w:val="both"/>
        <w:rPr>
          <w:rFonts w:ascii="Times New Roman" w:hAnsi="Times New Roman"/>
          <w:b/>
          <w:bCs/>
          <w:sz w:val="24"/>
          <w:szCs w:val="24"/>
        </w:rPr>
      </w:pPr>
      <w:r w:rsidRPr="00787109">
        <w:rPr>
          <w:rFonts w:ascii="Times New Roman" w:hAnsi="Times New Roman"/>
          <w:b/>
          <w:bCs/>
          <w:sz w:val="24"/>
          <w:szCs w:val="24"/>
        </w:rPr>
        <w:t>– Investment I = 1, 000 − 50r</w:t>
      </w:r>
      <w:r w:rsidRPr="00787109">
        <w:rPr>
          <w:rFonts w:ascii="Cambria Math" w:hAnsi="Cambria Math" w:cs="Cambria Math"/>
          <w:b/>
          <w:bCs/>
          <w:sz w:val="24"/>
          <w:szCs w:val="24"/>
        </w:rPr>
        <w:t>∗</w:t>
      </w:r>
      <w:r w:rsidRPr="00787109">
        <w:rPr>
          <w:rFonts w:ascii="Times New Roman" w:hAnsi="Times New Roman"/>
          <w:b/>
          <w:bCs/>
          <w:sz w:val="24"/>
          <w:szCs w:val="24"/>
        </w:rPr>
        <w:t xml:space="preserve"> = 1, 000 − 50 </w:t>
      </w:r>
      <w:r w:rsidRPr="00787109">
        <w:rPr>
          <w:rFonts w:ascii="Cambria Math" w:hAnsi="Cambria Math" w:cs="Cambria Math"/>
          <w:b/>
          <w:bCs/>
          <w:sz w:val="24"/>
          <w:szCs w:val="24"/>
        </w:rPr>
        <w:t>∗</w:t>
      </w:r>
      <w:r w:rsidRPr="00787109">
        <w:rPr>
          <w:rFonts w:ascii="Times New Roman" w:hAnsi="Times New Roman"/>
          <w:b/>
          <w:bCs/>
          <w:sz w:val="24"/>
          <w:szCs w:val="24"/>
        </w:rPr>
        <w:t xml:space="preserve"> 5 = 750</w:t>
      </w:r>
    </w:p>
    <w:p w14:paraId="0C5E7BB2" w14:textId="77777777" w:rsidR="00787109" w:rsidRPr="00787109" w:rsidRDefault="00787109" w:rsidP="00787109">
      <w:pPr>
        <w:spacing w:after="200" w:line="240" w:lineRule="auto"/>
        <w:jc w:val="both"/>
        <w:rPr>
          <w:rFonts w:ascii="Times New Roman" w:hAnsi="Times New Roman"/>
          <w:b/>
          <w:bCs/>
          <w:sz w:val="24"/>
          <w:szCs w:val="24"/>
        </w:rPr>
      </w:pPr>
      <w:r w:rsidRPr="00787109">
        <w:rPr>
          <w:rFonts w:ascii="Times New Roman" w:hAnsi="Times New Roman"/>
          <w:b/>
          <w:bCs/>
          <w:sz w:val="24"/>
          <w:szCs w:val="24"/>
        </w:rPr>
        <w:t>– The trade balance: NX = S − I = 500 − 750 = −250</w:t>
      </w:r>
    </w:p>
    <w:p w14:paraId="1FBC2087" w14:textId="77777777" w:rsidR="00787109" w:rsidRPr="00787109" w:rsidRDefault="00787109" w:rsidP="00787109">
      <w:pPr>
        <w:spacing w:after="200" w:line="240" w:lineRule="auto"/>
        <w:jc w:val="both"/>
        <w:rPr>
          <w:rFonts w:ascii="Times New Roman" w:hAnsi="Times New Roman"/>
          <w:b/>
          <w:bCs/>
          <w:sz w:val="24"/>
          <w:szCs w:val="24"/>
        </w:rPr>
      </w:pPr>
      <w:r w:rsidRPr="00787109">
        <w:rPr>
          <w:rFonts w:ascii="Times New Roman" w:hAnsi="Times New Roman"/>
          <w:b/>
          <w:bCs/>
          <w:sz w:val="24"/>
          <w:szCs w:val="24"/>
        </w:rPr>
        <w:t>– The equilibrium exchange rate: NX = 500 − 500ε = −250, so ε = 1.5</w:t>
      </w:r>
    </w:p>
    <w:p w14:paraId="0F388BC0" w14:textId="77777777" w:rsidR="00787109" w:rsidRPr="00787109" w:rsidRDefault="00787109" w:rsidP="00787109">
      <w:pPr>
        <w:spacing w:after="200" w:line="240" w:lineRule="auto"/>
        <w:jc w:val="both"/>
        <w:rPr>
          <w:rFonts w:ascii="Times New Roman" w:hAnsi="Times New Roman"/>
          <w:b/>
          <w:bCs/>
          <w:sz w:val="24"/>
          <w:szCs w:val="24"/>
        </w:rPr>
      </w:pPr>
      <w:r w:rsidRPr="00787109">
        <w:rPr>
          <w:rFonts w:ascii="Times New Roman" w:hAnsi="Times New Roman"/>
          <w:b/>
          <w:bCs/>
          <w:sz w:val="24"/>
          <w:szCs w:val="24"/>
        </w:rPr>
        <w:t>– The increase in government spending reduces national saving, but with an unchanged world real interest rate, investment remains the same. Therefore, domestic investment now exceeds domestic saving, so some of this investment must be financed by borrowing from abroad. This capital inflow is accomplished by reducing net exports, which requires that the currency appreciate.</w:t>
      </w:r>
    </w:p>
    <w:p w14:paraId="65436170" w14:textId="77777777" w:rsidR="007A0378" w:rsidRPr="007A0378" w:rsidRDefault="007A0378" w:rsidP="007A0378">
      <w:pPr>
        <w:numPr>
          <w:ilvl w:val="0"/>
          <w:numId w:val="1"/>
        </w:numPr>
        <w:tabs>
          <w:tab w:val="left" w:pos="360"/>
        </w:tabs>
        <w:spacing w:after="0" w:line="240" w:lineRule="auto"/>
        <w:jc w:val="both"/>
        <w:textAlignment w:val="baseline"/>
        <w:rPr>
          <w:rFonts w:cs="Calibri"/>
          <w:color w:val="000000"/>
          <w:sz w:val="24"/>
          <w:szCs w:val="24"/>
        </w:rPr>
      </w:pPr>
      <w:r w:rsidRPr="007A0378">
        <w:rPr>
          <w:rFonts w:cs="Calibri"/>
          <w:color w:val="000000"/>
          <w:sz w:val="24"/>
          <w:szCs w:val="24"/>
        </w:rPr>
        <w:t>Now suppose that the world interest rate rises from 5 to 10 percent, (G is again 1000). Solve for national saving, investment, the trade balance, and the equilibrium exchange rate. Explain what you find.</w:t>
      </w:r>
    </w:p>
    <w:p w14:paraId="383787B5" w14:textId="77777777" w:rsidR="002773AA" w:rsidRDefault="002773AA">
      <w:pPr>
        <w:rPr>
          <w:rFonts w:cs="Calibri"/>
          <w:sz w:val="24"/>
          <w:szCs w:val="24"/>
          <w:lang w:val="en-US"/>
        </w:rPr>
      </w:pPr>
    </w:p>
    <w:p w14:paraId="49FB118E" w14:textId="532D283D" w:rsidR="00787109" w:rsidRPr="00787109" w:rsidRDefault="00787109" w:rsidP="00787109">
      <w:pPr>
        <w:spacing w:after="200" w:line="240" w:lineRule="auto"/>
        <w:jc w:val="both"/>
        <w:rPr>
          <w:rFonts w:ascii="Times New Roman" w:hAnsi="Times New Roman"/>
          <w:b/>
          <w:bCs/>
          <w:sz w:val="24"/>
          <w:szCs w:val="24"/>
        </w:rPr>
      </w:pPr>
      <w:r w:rsidRPr="00787109">
        <w:rPr>
          <w:rFonts w:ascii="Times New Roman" w:hAnsi="Times New Roman"/>
          <w:b/>
          <w:bCs/>
          <w:sz w:val="24"/>
          <w:szCs w:val="24"/>
        </w:rPr>
        <w:t xml:space="preserve">– Total savings = S = </w:t>
      </w:r>
      <w:proofErr w:type="spellStart"/>
      <w:r w:rsidR="001B1609" w:rsidRPr="00787109">
        <w:rPr>
          <w:rFonts w:ascii="Times New Roman" w:hAnsi="Times New Roman"/>
          <w:b/>
          <w:bCs/>
          <w:sz w:val="24"/>
          <w:szCs w:val="24"/>
        </w:rPr>
        <w:t>S</w:t>
      </w:r>
      <w:r w:rsidR="001B1609" w:rsidRPr="001B1609">
        <w:rPr>
          <w:rFonts w:ascii="Times New Roman" w:hAnsi="Times New Roman"/>
          <w:b/>
          <w:bCs/>
          <w:sz w:val="24"/>
          <w:szCs w:val="24"/>
          <w:vertAlign w:val="subscript"/>
        </w:rPr>
        <w:t>private</w:t>
      </w:r>
      <w:proofErr w:type="spellEnd"/>
      <w:r w:rsidR="001B1609" w:rsidRPr="00787109">
        <w:rPr>
          <w:rFonts w:ascii="Times New Roman" w:hAnsi="Times New Roman"/>
          <w:b/>
          <w:bCs/>
          <w:sz w:val="24"/>
          <w:szCs w:val="24"/>
        </w:rPr>
        <w:t xml:space="preserve"> + </w:t>
      </w:r>
      <w:proofErr w:type="spellStart"/>
      <w:r w:rsidR="001B1609" w:rsidRPr="00787109">
        <w:rPr>
          <w:rFonts w:ascii="Times New Roman" w:hAnsi="Times New Roman"/>
          <w:b/>
          <w:bCs/>
          <w:sz w:val="24"/>
          <w:szCs w:val="24"/>
        </w:rPr>
        <w:t>S</w:t>
      </w:r>
      <w:r w:rsidR="001B1609" w:rsidRPr="001B1609">
        <w:rPr>
          <w:rFonts w:ascii="Times New Roman" w:hAnsi="Times New Roman"/>
          <w:b/>
          <w:bCs/>
          <w:sz w:val="24"/>
          <w:szCs w:val="24"/>
          <w:vertAlign w:val="subscript"/>
        </w:rPr>
        <w:t>public</w:t>
      </w:r>
      <w:proofErr w:type="spellEnd"/>
      <w:r w:rsidR="001B1609" w:rsidRPr="00787109">
        <w:rPr>
          <w:rFonts w:ascii="Times New Roman" w:hAnsi="Times New Roman"/>
          <w:b/>
          <w:bCs/>
          <w:sz w:val="24"/>
          <w:szCs w:val="24"/>
        </w:rPr>
        <w:t xml:space="preserve"> </w:t>
      </w:r>
      <w:r w:rsidRPr="00787109">
        <w:rPr>
          <w:rFonts w:ascii="Times New Roman" w:hAnsi="Times New Roman"/>
          <w:b/>
          <w:bCs/>
          <w:sz w:val="24"/>
          <w:szCs w:val="24"/>
        </w:rPr>
        <w:t>= Y − T − C + T − G = Y − C − G</w:t>
      </w:r>
    </w:p>
    <w:p w14:paraId="3FDD4A9B" w14:textId="77777777" w:rsidR="00787109" w:rsidRPr="00787109" w:rsidRDefault="00787109" w:rsidP="00787109">
      <w:pPr>
        <w:spacing w:after="200" w:line="240" w:lineRule="auto"/>
        <w:jc w:val="both"/>
        <w:rPr>
          <w:rFonts w:ascii="Times New Roman" w:hAnsi="Times New Roman"/>
          <w:b/>
          <w:bCs/>
          <w:sz w:val="24"/>
          <w:szCs w:val="24"/>
        </w:rPr>
      </w:pPr>
      <w:r w:rsidRPr="00787109">
        <w:rPr>
          <w:rFonts w:ascii="Times New Roman" w:hAnsi="Times New Roman"/>
          <w:b/>
          <w:bCs/>
          <w:sz w:val="24"/>
          <w:szCs w:val="24"/>
        </w:rPr>
        <w:t>– Total savings = 5, 000 − (250 + 0.75(5, 000 − 1, 000)) − 1, 000 = 750</w:t>
      </w:r>
    </w:p>
    <w:p w14:paraId="2783E3DE" w14:textId="77777777" w:rsidR="00787109" w:rsidRPr="00787109" w:rsidRDefault="00787109" w:rsidP="00787109">
      <w:pPr>
        <w:spacing w:after="200" w:line="240" w:lineRule="auto"/>
        <w:jc w:val="both"/>
        <w:rPr>
          <w:rFonts w:ascii="Times New Roman" w:hAnsi="Times New Roman"/>
          <w:b/>
          <w:bCs/>
          <w:sz w:val="24"/>
          <w:szCs w:val="24"/>
        </w:rPr>
      </w:pPr>
      <w:r w:rsidRPr="00787109">
        <w:rPr>
          <w:rFonts w:ascii="Times New Roman" w:hAnsi="Times New Roman"/>
          <w:b/>
          <w:bCs/>
          <w:sz w:val="24"/>
          <w:szCs w:val="24"/>
        </w:rPr>
        <w:t xml:space="preserve">– Investment I = 1, 000 − 50r </w:t>
      </w:r>
      <w:r w:rsidRPr="00787109">
        <w:rPr>
          <w:rFonts w:ascii="Cambria Math" w:hAnsi="Cambria Math" w:cs="Cambria Math"/>
          <w:b/>
          <w:bCs/>
          <w:sz w:val="24"/>
          <w:szCs w:val="24"/>
        </w:rPr>
        <w:t>∗</w:t>
      </w:r>
      <w:r w:rsidRPr="00787109">
        <w:rPr>
          <w:rFonts w:ascii="Times New Roman" w:hAnsi="Times New Roman"/>
          <w:b/>
          <w:bCs/>
          <w:sz w:val="24"/>
          <w:szCs w:val="24"/>
        </w:rPr>
        <w:t xml:space="preserve"> = 1, 000 − 50 </w:t>
      </w:r>
      <w:r w:rsidRPr="00787109">
        <w:rPr>
          <w:rFonts w:ascii="Cambria Math" w:hAnsi="Cambria Math" w:cs="Cambria Math"/>
          <w:b/>
          <w:bCs/>
          <w:sz w:val="24"/>
          <w:szCs w:val="24"/>
        </w:rPr>
        <w:t>∗</w:t>
      </w:r>
      <w:r w:rsidRPr="00787109">
        <w:rPr>
          <w:rFonts w:ascii="Times New Roman" w:hAnsi="Times New Roman"/>
          <w:b/>
          <w:bCs/>
          <w:sz w:val="24"/>
          <w:szCs w:val="24"/>
        </w:rPr>
        <w:t xml:space="preserve"> 10 = 500</w:t>
      </w:r>
    </w:p>
    <w:p w14:paraId="09C98109" w14:textId="77777777" w:rsidR="00787109" w:rsidRPr="00787109" w:rsidRDefault="00787109" w:rsidP="00787109">
      <w:pPr>
        <w:spacing w:after="200" w:line="240" w:lineRule="auto"/>
        <w:jc w:val="both"/>
        <w:rPr>
          <w:rFonts w:ascii="Times New Roman" w:hAnsi="Times New Roman"/>
          <w:b/>
          <w:bCs/>
          <w:sz w:val="24"/>
          <w:szCs w:val="24"/>
        </w:rPr>
      </w:pPr>
      <w:r w:rsidRPr="00787109">
        <w:rPr>
          <w:rFonts w:ascii="Times New Roman" w:hAnsi="Times New Roman"/>
          <w:b/>
          <w:bCs/>
          <w:sz w:val="24"/>
          <w:szCs w:val="24"/>
        </w:rPr>
        <w:t>– The trade balance: NX = S − I = 750 − 500 = 250</w:t>
      </w:r>
    </w:p>
    <w:p w14:paraId="1267F164" w14:textId="77777777" w:rsidR="00787109" w:rsidRPr="00787109" w:rsidRDefault="00787109" w:rsidP="00787109">
      <w:pPr>
        <w:spacing w:after="200" w:line="240" w:lineRule="auto"/>
        <w:jc w:val="both"/>
        <w:rPr>
          <w:rFonts w:ascii="Times New Roman" w:hAnsi="Times New Roman"/>
          <w:b/>
          <w:bCs/>
          <w:sz w:val="24"/>
          <w:szCs w:val="24"/>
        </w:rPr>
      </w:pPr>
      <w:r w:rsidRPr="00787109">
        <w:rPr>
          <w:rFonts w:ascii="Times New Roman" w:hAnsi="Times New Roman"/>
          <w:b/>
          <w:bCs/>
          <w:sz w:val="24"/>
          <w:szCs w:val="24"/>
        </w:rPr>
        <w:t>– The equilibrium exchange rate: NX = 500 − 500ε = 250, so ε = .5</w:t>
      </w:r>
    </w:p>
    <w:p w14:paraId="443E2C50" w14:textId="338AC98C" w:rsidR="007A0378" w:rsidRDefault="00787109" w:rsidP="00CC5C90">
      <w:pPr>
        <w:spacing w:after="200" w:line="240" w:lineRule="auto"/>
        <w:jc w:val="both"/>
        <w:rPr>
          <w:rFonts w:ascii="Times New Roman" w:hAnsi="Times New Roman"/>
          <w:b/>
          <w:bCs/>
          <w:sz w:val="24"/>
          <w:szCs w:val="24"/>
        </w:rPr>
      </w:pPr>
      <w:r w:rsidRPr="00787109">
        <w:rPr>
          <w:rFonts w:ascii="Times New Roman" w:hAnsi="Times New Roman"/>
          <w:b/>
          <w:bCs/>
          <w:sz w:val="24"/>
          <w:szCs w:val="24"/>
        </w:rPr>
        <w:t>– Saving is unchanged from part (a), but the higher world interest rate lowers investment. This capital outflow is accomplished by running a trade surplus, which requires that the currency depreciate.</w:t>
      </w:r>
    </w:p>
    <w:p w14:paraId="5E105EAF" w14:textId="77777777" w:rsidR="00CC5C90" w:rsidRPr="00CC5C90" w:rsidRDefault="00CC5C90" w:rsidP="00CC5C90">
      <w:pPr>
        <w:spacing w:after="200" w:line="240" w:lineRule="auto"/>
        <w:jc w:val="both"/>
        <w:rPr>
          <w:rFonts w:ascii="Times New Roman" w:hAnsi="Times New Roman"/>
          <w:b/>
          <w:bCs/>
          <w:sz w:val="24"/>
          <w:szCs w:val="24"/>
        </w:rPr>
      </w:pPr>
    </w:p>
    <w:p w14:paraId="432750E1" w14:textId="77777777" w:rsidR="007A0378" w:rsidRPr="007A0378" w:rsidRDefault="007A0378" w:rsidP="007A0378">
      <w:pPr>
        <w:tabs>
          <w:tab w:val="left" w:pos="270"/>
        </w:tabs>
        <w:autoSpaceDE w:val="0"/>
        <w:autoSpaceDN w:val="0"/>
        <w:adjustRightInd w:val="0"/>
        <w:spacing w:after="0" w:line="240" w:lineRule="auto"/>
        <w:jc w:val="both"/>
        <w:rPr>
          <w:rFonts w:cs="Calibri"/>
          <w:b/>
          <w:bCs/>
          <w:sz w:val="24"/>
          <w:szCs w:val="24"/>
        </w:rPr>
      </w:pPr>
      <w:r w:rsidRPr="007A0378">
        <w:rPr>
          <w:rFonts w:cs="Calibri"/>
          <w:b/>
          <w:bCs/>
          <w:sz w:val="24"/>
          <w:szCs w:val="24"/>
        </w:rPr>
        <w:t>PART C: MULTIPLE CHOICE</w:t>
      </w:r>
    </w:p>
    <w:p w14:paraId="565693B7" w14:textId="77777777" w:rsidR="007A0378" w:rsidRDefault="007A0378" w:rsidP="007A0378">
      <w:pPr>
        <w:tabs>
          <w:tab w:val="left" w:pos="270"/>
        </w:tabs>
        <w:autoSpaceDE w:val="0"/>
        <w:autoSpaceDN w:val="0"/>
        <w:adjustRightInd w:val="0"/>
        <w:spacing w:after="0" w:line="240" w:lineRule="auto"/>
        <w:jc w:val="both"/>
        <w:rPr>
          <w:rFonts w:ascii="Palatino Linotype" w:hAnsi="Palatino Linotype"/>
          <w:b/>
          <w:bCs/>
        </w:rPr>
      </w:pPr>
    </w:p>
    <w:p w14:paraId="526DB45D" w14:textId="77777777" w:rsidR="007A0378" w:rsidRPr="007A0378" w:rsidRDefault="007A0378" w:rsidP="007A0378">
      <w:pPr>
        <w:pStyle w:val="ListParagraph"/>
        <w:numPr>
          <w:ilvl w:val="0"/>
          <w:numId w:val="3"/>
        </w:numPr>
        <w:tabs>
          <w:tab w:val="left" w:pos="0"/>
          <w:tab w:val="left" w:pos="180"/>
          <w:tab w:val="left" w:pos="540"/>
        </w:tabs>
        <w:spacing w:after="120" w:line="240" w:lineRule="auto"/>
        <w:ind w:left="0" w:firstLine="0"/>
        <w:contextualSpacing w:val="0"/>
        <w:jc w:val="both"/>
        <w:rPr>
          <w:rFonts w:cs="Calibri"/>
          <w:sz w:val="24"/>
          <w:szCs w:val="24"/>
          <w:lang w:val="en-US"/>
        </w:rPr>
      </w:pPr>
      <w:r w:rsidRPr="007A0378">
        <w:rPr>
          <w:rFonts w:cs="Calibri"/>
          <w:sz w:val="24"/>
          <w:szCs w:val="24"/>
          <w:lang w:val="en-US"/>
        </w:rPr>
        <w:t>In a setting of flexible exchange rates, suppose that the U.S. citizens decrease their import purchases from the United Kingdom at the same time that British citizens increase their purchases of stocks and bonds in the United States.  The first action (the U.S. imports) by itself would lead to __________ of the dollar against the pound; the second action by itself would __________ of the dollar against the pound.</w:t>
      </w:r>
    </w:p>
    <w:p w14:paraId="55AD284E" w14:textId="2036CB43" w:rsidR="007A0378" w:rsidRPr="007A0378" w:rsidRDefault="007A0378" w:rsidP="007A0378">
      <w:pPr>
        <w:spacing w:after="0" w:line="240" w:lineRule="auto"/>
        <w:jc w:val="both"/>
        <w:rPr>
          <w:rFonts w:cs="Calibri"/>
          <w:sz w:val="24"/>
          <w:szCs w:val="24"/>
          <w:lang w:val="en-US" w:eastAsia="en-US"/>
        </w:rPr>
      </w:pPr>
      <w:r w:rsidRPr="007A0378">
        <w:rPr>
          <w:rFonts w:cs="Calibri"/>
          <w:sz w:val="24"/>
          <w:szCs w:val="24"/>
          <w:lang w:val="en-US" w:eastAsia="en-US"/>
        </w:rPr>
        <w:lastRenderedPageBreak/>
        <w:t>A) an appreciation; lead to a depreciation</w:t>
      </w:r>
    </w:p>
    <w:p w14:paraId="6EF00DFA" w14:textId="712086C7" w:rsidR="007A0378" w:rsidRPr="00051CCE" w:rsidRDefault="007A0378" w:rsidP="007A0378">
      <w:pPr>
        <w:spacing w:after="0" w:line="240" w:lineRule="auto"/>
        <w:jc w:val="both"/>
        <w:rPr>
          <w:rFonts w:cs="Calibri"/>
          <w:b/>
          <w:bCs/>
          <w:sz w:val="24"/>
          <w:szCs w:val="24"/>
          <w:lang w:val="en-US" w:eastAsia="en-US"/>
        </w:rPr>
      </w:pPr>
      <w:r w:rsidRPr="00051CCE">
        <w:rPr>
          <w:rFonts w:cs="Calibri"/>
          <w:b/>
          <w:bCs/>
          <w:sz w:val="24"/>
          <w:szCs w:val="24"/>
          <w:lang w:val="en-US" w:eastAsia="en-US"/>
        </w:rPr>
        <w:t>B) an appreciation; also lead to an appreciation</w:t>
      </w:r>
    </w:p>
    <w:p w14:paraId="0A552144" w14:textId="18426FC7" w:rsidR="007A0378" w:rsidRPr="007A0378" w:rsidRDefault="007A0378" w:rsidP="007A0378">
      <w:pPr>
        <w:spacing w:after="0" w:line="240" w:lineRule="auto"/>
        <w:jc w:val="both"/>
        <w:rPr>
          <w:rFonts w:cs="Calibri"/>
          <w:sz w:val="24"/>
          <w:szCs w:val="24"/>
          <w:lang w:val="en-US" w:eastAsia="en-US"/>
        </w:rPr>
      </w:pPr>
      <w:r w:rsidRPr="007A0378">
        <w:rPr>
          <w:rFonts w:cs="Calibri"/>
          <w:sz w:val="24"/>
          <w:szCs w:val="24"/>
          <w:lang w:val="en-US" w:eastAsia="en-US"/>
        </w:rPr>
        <w:t>C) a depreciation; also lead to a depreciation</w:t>
      </w:r>
    </w:p>
    <w:p w14:paraId="7EE9E17A" w14:textId="47C6EF3F" w:rsidR="007A0378" w:rsidRPr="007A0378" w:rsidRDefault="007A0378" w:rsidP="007A0378">
      <w:pPr>
        <w:spacing w:after="0" w:line="240" w:lineRule="auto"/>
        <w:jc w:val="both"/>
        <w:rPr>
          <w:rFonts w:cs="Calibri"/>
          <w:sz w:val="24"/>
          <w:szCs w:val="24"/>
          <w:lang w:val="en-US" w:eastAsia="en-US"/>
        </w:rPr>
      </w:pPr>
      <w:r w:rsidRPr="007A0378">
        <w:rPr>
          <w:rFonts w:cs="Calibri"/>
          <w:sz w:val="24"/>
          <w:szCs w:val="24"/>
          <w:lang w:val="en-US" w:eastAsia="en-US"/>
        </w:rPr>
        <w:t>D) a depreciation; lead to an appreciation</w:t>
      </w:r>
    </w:p>
    <w:p w14:paraId="6D7BF2DD" w14:textId="77777777" w:rsidR="007A0378" w:rsidRPr="007A0378" w:rsidRDefault="007A0378" w:rsidP="007A0378">
      <w:pPr>
        <w:spacing w:after="0" w:line="240" w:lineRule="auto"/>
        <w:rPr>
          <w:rFonts w:cs="Calibri"/>
          <w:sz w:val="24"/>
          <w:szCs w:val="24"/>
          <w:lang w:val="en-US" w:eastAsia="en-US"/>
        </w:rPr>
      </w:pPr>
    </w:p>
    <w:p w14:paraId="4720F7B4" w14:textId="77777777" w:rsidR="007A0378" w:rsidRPr="007A0378" w:rsidRDefault="007A0378" w:rsidP="007A0378">
      <w:pPr>
        <w:pStyle w:val="ListParagraph"/>
        <w:numPr>
          <w:ilvl w:val="0"/>
          <w:numId w:val="3"/>
        </w:numPr>
        <w:tabs>
          <w:tab w:val="left" w:pos="0"/>
          <w:tab w:val="left" w:pos="180"/>
          <w:tab w:val="left" w:pos="540"/>
        </w:tabs>
        <w:spacing w:after="120" w:line="240" w:lineRule="auto"/>
        <w:ind w:left="0" w:firstLine="0"/>
        <w:contextualSpacing w:val="0"/>
        <w:jc w:val="both"/>
        <w:rPr>
          <w:rFonts w:cs="Calibri"/>
          <w:sz w:val="24"/>
          <w:szCs w:val="24"/>
          <w:lang w:val="en-US"/>
        </w:rPr>
      </w:pPr>
      <w:r w:rsidRPr="007A0378">
        <w:rPr>
          <w:rFonts w:cs="Calibri"/>
          <w:sz w:val="24"/>
          <w:szCs w:val="24"/>
          <w:lang w:val="en-US"/>
        </w:rPr>
        <w:t>Suppose that, in a system of floating or market-determined exchange rates, the equilibrium exchange rate is 120 Japanese yen = $1.  If there is then a change in preferences of U.S. consumers such that they now prefer more Japanese goods in their consumption bundle, then, other things equal, the equilibrium exchange rate __________, which is __________. </w:t>
      </w:r>
    </w:p>
    <w:p w14:paraId="56CB9220" w14:textId="503E7E85" w:rsidR="007A0378" w:rsidRPr="00051CCE" w:rsidRDefault="007A0378" w:rsidP="007A0378">
      <w:pPr>
        <w:spacing w:after="0" w:line="240" w:lineRule="auto"/>
        <w:jc w:val="both"/>
        <w:rPr>
          <w:rFonts w:cs="Calibri"/>
          <w:b/>
          <w:bCs/>
          <w:sz w:val="24"/>
          <w:szCs w:val="24"/>
          <w:lang w:val="en-US" w:eastAsia="en-US"/>
        </w:rPr>
      </w:pPr>
      <w:r w:rsidRPr="00051CCE">
        <w:rPr>
          <w:rFonts w:cs="Calibri"/>
          <w:b/>
          <w:bCs/>
          <w:sz w:val="24"/>
          <w:szCs w:val="24"/>
          <w:lang w:val="en-US" w:eastAsia="en-US"/>
        </w:rPr>
        <w:t>A)  will move toward a lower price for the dollar (e.g., 115 yen = $1); an appreciation of the yen relative to the dollar</w:t>
      </w:r>
    </w:p>
    <w:p w14:paraId="5AB1B861" w14:textId="7A66B490" w:rsidR="007A0378" w:rsidRPr="007A0378" w:rsidRDefault="007A0378" w:rsidP="007A0378">
      <w:pPr>
        <w:spacing w:after="0" w:line="240" w:lineRule="auto"/>
        <w:ind w:hanging="1440"/>
        <w:jc w:val="both"/>
        <w:rPr>
          <w:rFonts w:cs="Calibri"/>
          <w:sz w:val="24"/>
          <w:szCs w:val="24"/>
          <w:lang w:val="en-US" w:eastAsia="en-US"/>
        </w:rPr>
      </w:pPr>
      <w:r w:rsidRPr="007A0378">
        <w:rPr>
          <w:rFonts w:cs="Calibri"/>
          <w:sz w:val="24"/>
          <w:szCs w:val="24"/>
          <w:lang w:val="en-US" w:eastAsia="en-US"/>
        </w:rPr>
        <w:tab/>
        <w:t>B) will move toward a lower price for the dollar (e.g., 115 yen = $1); an appreciation of the dollar relative to the yen</w:t>
      </w:r>
    </w:p>
    <w:p w14:paraId="6EFB4A83" w14:textId="7B941140" w:rsidR="007A0378" w:rsidRPr="007A0378" w:rsidRDefault="007A0378" w:rsidP="007A0378">
      <w:pPr>
        <w:spacing w:after="0" w:line="240" w:lineRule="auto"/>
        <w:ind w:hanging="1440"/>
        <w:jc w:val="both"/>
        <w:rPr>
          <w:rFonts w:cs="Calibri"/>
          <w:sz w:val="24"/>
          <w:szCs w:val="24"/>
          <w:lang w:val="en-US" w:eastAsia="en-US"/>
        </w:rPr>
      </w:pPr>
      <w:r w:rsidRPr="007A0378">
        <w:rPr>
          <w:rFonts w:cs="Calibri"/>
          <w:sz w:val="24"/>
          <w:szCs w:val="24"/>
          <w:lang w:val="en-US" w:eastAsia="en-US"/>
        </w:rPr>
        <w:tab/>
        <w:t>C) will move toward a higher price for the dollar (e.g., 125 yen = $1); an appreciation of the yen relative to the dollar</w:t>
      </w:r>
    </w:p>
    <w:p w14:paraId="3966654C" w14:textId="512A034E" w:rsidR="007A0378" w:rsidRPr="007A0378" w:rsidRDefault="007A0378" w:rsidP="007A0378">
      <w:pPr>
        <w:spacing w:after="0" w:line="240" w:lineRule="auto"/>
        <w:ind w:hanging="1440"/>
        <w:jc w:val="both"/>
        <w:rPr>
          <w:rFonts w:cs="Calibri"/>
          <w:sz w:val="24"/>
          <w:szCs w:val="24"/>
          <w:lang w:val="en-US" w:eastAsia="en-US"/>
        </w:rPr>
      </w:pPr>
      <w:r w:rsidRPr="007A0378">
        <w:rPr>
          <w:rFonts w:cs="Calibri"/>
          <w:sz w:val="24"/>
          <w:szCs w:val="24"/>
          <w:lang w:val="en-US" w:eastAsia="en-US"/>
        </w:rPr>
        <w:tab/>
        <w:t>D) will move toward a higher price for the dollar (e.g., 125 yen + $1); an appreciation of the dollar relative to the yen</w:t>
      </w:r>
    </w:p>
    <w:p w14:paraId="2848E90E" w14:textId="77777777" w:rsidR="007A0378" w:rsidRPr="007A0378" w:rsidRDefault="007A0378" w:rsidP="007A0378">
      <w:pPr>
        <w:tabs>
          <w:tab w:val="left" w:pos="270"/>
        </w:tabs>
        <w:autoSpaceDE w:val="0"/>
        <w:autoSpaceDN w:val="0"/>
        <w:adjustRightInd w:val="0"/>
        <w:spacing w:after="0" w:line="240" w:lineRule="auto"/>
        <w:jc w:val="both"/>
        <w:rPr>
          <w:rFonts w:cs="Calibri"/>
          <w:b/>
          <w:bCs/>
          <w:lang w:val="en-US"/>
        </w:rPr>
      </w:pPr>
    </w:p>
    <w:p w14:paraId="10218CC4" w14:textId="77777777" w:rsidR="007A0378" w:rsidRPr="007A0378" w:rsidRDefault="007A0378" w:rsidP="007A0378">
      <w:pPr>
        <w:pStyle w:val="ListParagraph"/>
        <w:numPr>
          <w:ilvl w:val="0"/>
          <w:numId w:val="3"/>
        </w:numPr>
        <w:tabs>
          <w:tab w:val="left" w:pos="0"/>
          <w:tab w:val="left" w:pos="180"/>
          <w:tab w:val="left" w:pos="540"/>
        </w:tabs>
        <w:spacing w:after="120" w:line="240" w:lineRule="auto"/>
        <w:ind w:left="0" w:firstLine="0"/>
        <w:contextualSpacing w:val="0"/>
        <w:jc w:val="both"/>
        <w:rPr>
          <w:rFonts w:cs="Calibri"/>
          <w:sz w:val="24"/>
          <w:szCs w:val="24"/>
          <w:lang w:val="en-US"/>
        </w:rPr>
      </w:pPr>
      <w:r w:rsidRPr="007A0378">
        <w:rPr>
          <w:rFonts w:cs="Calibri"/>
          <w:sz w:val="24"/>
          <w:szCs w:val="24"/>
          <w:lang w:val="en-US"/>
        </w:rPr>
        <w:t>Which of the following statements will likely be correct when inflation has not been very persistent? </w:t>
      </w:r>
    </w:p>
    <w:p w14:paraId="7221E409" w14:textId="77777777" w:rsidR="007A0378" w:rsidRPr="007A0378" w:rsidRDefault="007A0378" w:rsidP="007A0378">
      <w:pPr>
        <w:spacing w:after="0" w:line="240" w:lineRule="auto"/>
        <w:rPr>
          <w:rFonts w:cs="Calibri"/>
          <w:sz w:val="24"/>
          <w:szCs w:val="24"/>
          <w:lang w:val="en-US" w:eastAsia="en-US"/>
        </w:rPr>
      </w:pPr>
      <w:r w:rsidRPr="007A0378">
        <w:rPr>
          <w:rFonts w:cs="Calibri"/>
          <w:sz w:val="24"/>
          <w:szCs w:val="24"/>
          <w:lang w:val="en-US" w:eastAsia="en-US"/>
        </w:rPr>
        <w:t>A) The expected price level for a given year will equal the previous year's actual price level. </w:t>
      </w:r>
    </w:p>
    <w:p w14:paraId="19362D40" w14:textId="77777777" w:rsidR="007A0378" w:rsidRPr="007A0378" w:rsidRDefault="007A0378" w:rsidP="007A0378">
      <w:pPr>
        <w:spacing w:after="0" w:line="240" w:lineRule="auto"/>
        <w:rPr>
          <w:rFonts w:cs="Calibri"/>
          <w:sz w:val="24"/>
          <w:szCs w:val="24"/>
          <w:lang w:val="en-US" w:eastAsia="en-US"/>
        </w:rPr>
      </w:pPr>
      <w:r w:rsidRPr="007A0378">
        <w:rPr>
          <w:rFonts w:cs="Calibri"/>
          <w:sz w:val="24"/>
          <w:szCs w:val="24"/>
          <w:lang w:val="en-US" w:eastAsia="en-US"/>
        </w:rPr>
        <w:t>B) Lower unemployment rates will be associated with higher inflation rates. </w:t>
      </w:r>
    </w:p>
    <w:p w14:paraId="4E72AD04" w14:textId="77777777" w:rsidR="007A0378" w:rsidRPr="00051CCE" w:rsidRDefault="007A0378" w:rsidP="007A0378">
      <w:pPr>
        <w:spacing w:after="0" w:line="240" w:lineRule="auto"/>
        <w:rPr>
          <w:rFonts w:cs="Calibri"/>
          <w:b/>
          <w:bCs/>
          <w:sz w:val="24"/>
          <w:szCs w:val="24"/>
          <w:lang w:val="en-US" w:eastAsia="en-US"/>
        </w:rPr>
      </w:pPr>
      <w:r w:rsidRPr="00051CCE">
        <w:rPr>
          <w:rFonts w:cs="Calibri"/>
          <w:b/>
          <w:bCs/>
          <w:sz w:val="24"/>
          <w:szCs w:val="24"/>
          <w:lang w:val="en-US" w:eastAsia="en-US"/>
        </w:rPr>
        <w:t>C) The current inflation rate will not depend heavily on past years' inflation rates. </w:t>
      </w:r>
    </w:p>
    <w:p w14:paraId="20645835" w14:textId="77777777" w:rsidR="007A0378" w:rsidRPr="007A0378" w:rsidRDefault="007A0378" w:rsidP="007A0378">
      <w:pPr>
        <w:spacing w:after="0" w:line="240" w:lineRule="auto"/>
        <w:rPr>
          <w:rFonts w:cs="Calibri"/>
          <w:sz w:val="24"/>
          <w:szCs w:val="24"/>
          <w:lang w:val="en-US" w:eastAsia="en-US"/>
        </w:rPr>
      </w:pPr>
      <w:r w:rsidRPr="007A0378">
        <w:rPr>
          <w:rFonts w:cs="Calibri"/>
          <w:sz w:val="24"/>
          <w:szCs w:val="24"/>
          <w:lang w:val="en-US" w:eastAsia="en-US"/>
        </w:rPr>
        <w:t xml:space="preserve">D) </w:t>
      </w:r>
      <w:proofErr w:type="gramStart"/>
      <w:r w:rsidRPr="007A0378">
        <w:rPr>
          <w:rFonts w:cs="Calibri"/>
          <w:sz w:val="24"/>
          <w:szCs w:val="24"/>
          <w:lang w:val="en-US" w:eastAsia="en-US"/>
        </w:rPr>
        <w:t>all of</w:t>
      </w:r>
      <w:proofErr w:type="gramEnd"/>
      <w:r w:rsidRPr="007A0378">
        <w:rPr>
          <w:rFonts w:cs="Calibri"/>
          <w:sz w:val="24"/>
          <w:szCs w:val="24"/>
          <w:lang w:val="en-US" w:eastAsia="en-US"/>
        </w:rPr>
        <w:t xml:space="preserve"> the above </w:t>
      </w:r>
    </w:p>
    <w:p w14:paraId="4498B65B" w14:textId="77777777" w:rsidR="007A0378" w:rsidRDefault="007A0378" w:rsidP="007A0378">
      <w:pPr>
        <w:spacing w:after="0" w:line="240" w:lineRule="auto"/>
        <w:rPr>
          <w:rFonts w:cs="Calibri"/>
          <w:sz w:val="24"/>
          <w:szCs w:val="24"/>
          <w:lang w:val="en-US" w:eastAsia="en-US"/>
        </w:rPr>
      </w:pPr>
      <w:r w:rsidRPr="007A0378">
        <w:rPr>
          <w:rFonts w:cs="Calibri"/>
          <w:sz w:val="24"/>
          <w:szCs w:val="24"/>
          <w:lang w:val="en-US" w:eastAsia="en-US"/>
        </w:rPr>
        <w:t>E) none of the above</w:t>
      </w:r>
    </w:p>
    <w:p w14:paraId="1602825C" w14:textId="77777777" w:rsidR="007A0378" w:rsidRDefault="007A0378" w:rsidP="007A0378">
      <w:pPr>
        <w:spacing w:after="0" w:line="240" w:lineRule="auto"/>
        <w:rPr>
          <w:rFonts w:cs="Calibri"/>
          <w:sz w:val="24"/>
          <w:szCs w:val="24"/>
          <w:lang w:val="en-US" w:eastAsia="en-US"/>
        </w:rPr>
      </w:pPr>
    </w:p>
    <w:p w14:paraId="7817DF57" w14:textId="77777777" w:rsidR="007A0378" w:rsidRPr="00FF14C9" w:rsidRDefault="007A0378" w:rsidP="007A0378">
      <w:pPr>
        <w:pStyle w:val="ListParagraph"/>
        <w:numPr>
          <w:ilvl w:val="0"/>
          <w:numId w:val="3"/>
        </w:numPr>
        <w:tabs>
          <w:tab w:val="left" w:pos="0"/>
          <w:tab w:val="left" w:pos="180"/>
          <w:tab w:val="left" w:pos="540"/>
        </w:tabs>
        <w:spacing w:after="0" w:line="240" w:lineRule="auto"/>
        <w:ind w:left="0" w:firstLine="0"/>
        <w:jc w:val="both"/>
        <w:rPr>
          <w:rFonts w:ascii="Times New Roman" w:hAnsi="Times New Roman"/>
          <w:sz w:val="24"/>
          <w:szCs w:val="24"/>
          <w:lang w:val="en-US"/>
        </w:rPr>
      </w:pPr>
      <w:r w:rsidRPr="00FF14C9">
        <w:rPr>
          <w:rFonts w:ascii="Times New Roman" w:hAnsi="Times New Roman"/>
          <w:sz w:val="24"/>
          <w:szCs w:val="24"/>
          <w:lang w:val="en-US"/>
        </w:rPr>
        <w:t>If output per capita grows by a constant 6% per year, then the standard of living would grow by about ________ over 3 years. </w:t>
      </w:r>
    </w:p>
    <w:p w14:paraId="46E01114" w14:textId="33BADBBA" w:rsidR="007A0378" w:rsidRPr="00FF14C9" w:rsidRDefault="007A0378" w:rsidP="007A0378">
      <w:pPr>
        <w:spacing w:before="280" w:after="280" w:line="240" w:lineRule="auto"/>
        <w:rPr>
          <w:rFonts w:ascii="Times New Roman" w:hAnsi="Times New Roman"/>
          <w:sz w:val="24"/>
          <w:szCs w:val="24"/>
          <w:lang w:val="en-US" w:eastAsia="en-US"/>
        </w:rPr>
      </w:pPr>
      <w:r w:rsidRPr="00FF14C9">
        <w:rPr>
          <w:rFonts w:ascii="Times New Roman" w:hAnsi="Times New Roman"/>
          <w:sz w:val="24"/>
          <w:szCs w:val="24"/>
          <w:lang w:val="en-US" w:eastAsia="en-US"/>
        </w:rPr>
        <w:t xml:space="preserve">A) 12% </w:t>
      </w:r>
      <w:r>
        <w:rPr>
          <w:rFonts w:ascii="Times New Roman" w:hAnsi="Times New Roman"/>
          <w:sz w:val="24"/>
          <w:szCs w:val="24"/>
          <w:lang w:val="en-US" w:eastAsia="en-US"/>
        </w:rPr>
        <w:tab/>
      </w:r>
      <w:r w:rsidRPr="00FF14C9">
        <w:rPr>
          <w:rFonts w:ascii="Times New Roman" w:hAnsi="Times New Roman"/>
          <w:sz w:val="24"/>
          <w:szCs w:val="24"/>
          <w:lang w:val="en-US" w:eastAsia="en-US"/>
        </w:rPr>
        <w:t xml:space="preserve">B) 18% </w:t>
      </w:r>
      <w:r>
        <w:rPr>
          <w:rFonts w:ascii="Times New Roman" w:hAnsi="Times New Roman"/>
          <w:sz w:val="24"/>
          <w:szCs w:val="24"/>
          <w:lang w:val="en-US" w:eastAsia="en-US"/>
        </w:rPr>
        <w:tab/>
      </w:r>
      <w:r w:rsidRPr="00FF14C9">
        <w:rPr>
          <w:rFonts w:ascii="Times New Roman" w:hAnsi="Times New Roman"/>
          <w:sz w:val="24"/>
          <w:szCs w:val="24"/>
          <w:lang w:val="en-US" w:eastAsia="en-US"/>
        </w:rPr>
        <w:t xml:space="preserve">C) 20% </w:t>
      </w:r>
      <w:r>
        <w:rPr>
          <w:rFonts w:ascii="Times New Roman" w:hAnsi="Times New Roman"/>
          <w:sz w:val="24"/>
          <w:szCs w:val="24"/>
          <w:lang w:val="en-US" w:eastAsia="en-US"/>
        </w:rPr>
        <w:tab/>
      </w:r>
      <w:r w:rsidRPr="00FF14C9">
        <w:rPr>
          <w:rFonts w:ascii="Times New Roman" w:hAnsi="Times New Roman"/>
          <w:sz w:val="24"/>
          <w:szCs w:val="24"/>
          <w:lang w:val="en-US" w:eastAsia="en-US"/>
        </w:rPr>
        <w:t xml:space="preserve">D) 17% </w:t>
      </w:r>
      <w:r>
        <w:rPr>
          <w:rFonts w:ascii="Times New Roman" w:hAnsi="Times New Roman"/>
          <w:sz w:val="24"/>
          <w:szCs w:val="24"/>
          <w:lang w:val="en-US" w:eastAsia="en-US"/>
        </w:rPr>
        <w:tab/>
      </w:r>
      <w:r w:rsidRPr="00051CCE">
        <w:rPr>
          <w:rFonts w:ascii="Times New Roman" w:hAnsi="Times New Roman"/>
          <w:b/>
          <w:bCs/>
          <w:sz w:val="24"/>
          <w:szCs w:val="24"/>
          <w:lang w:val="en-US" w:eastAsia="en-US"/>
        </w:rPr>
        <w:t>E) 19%</w:t>
      </w:r>
      <w:r w:rsidRPr="00FF14C9">
        <w:rPr>
          <w:rFonts w:ascii="Times New Roman" w:hAnsi="Times New Roman"/>
          <w:sz w:val="24"/>
          <w:szCs w:val="24"/>
          <w:lang w:val="en-US" w:eastAsia="en-US"/>
        </w:rPr>
        <w:t> </w:t>
      </w:r>
    </w:p>
    <w:p w14:paraId="05DFDC6C" w14:textId="77777777" w:rsidR="007A0378" w:rsidRPr="007A0378" w:rsidRDefault="007A0378" w:rsidP="007A0378">
      <w:pPr>
        <w:spacing w:after="0" w:line="240" w:lineRule="auto"/>
        <w:rPr>
          <w:rFonts w:cs="Calibri"/>
          <w:sz w:val="24"/>
          <w:szCs w:val="24"/>
          <w:lang w:val="en-US" w:eastAsia="en-US"/>
        </w:rPr>
      </w:pPr>
    </w:p>
    <w:p w14:paraId="06267059" w14:textId="40299F1F" w:rsidR="00051CCE" w:rsidRPr="00191BCF" w:rsidRDefault="00051CCE" w:rsidP="00B053A2">
      <w:pPr>
        <w:pStyle w:val="ListParagraph"/>
        <w:numPr>
          <w:ilvl w:val="0"/>
          <w:numId w:val="3"/>
        </w:numPr>
        <w:tabs>
          <w:tab w:val="left" w:pos="0"/>
          <w:tab w:val="left" w:pos="180"/>
          <w:tab w:val="left" w:pos="540"/>
        </w:tabs>
        <w:spacing w:after="0" w:line="240" w:lineRule="auto"/>
        <w:ind w:left="0" w:firstLine="0"/>
        <w:jc w:val="both"/>
        <w:rPr>
          <w:rFonts w:ascii="Times New Roman" w:hAnsi="Times New Roman"/>
          <w:color w:val="000000"/>
          <w:sz w:val="24"/>
          <w:szCs w:val="24"/>
        </w:rPr>
      </w:pPr>
      <w:r w:rsidRPr="00191BCF">
        <w:rPr>
          <w:rFonts w:ascii="Times New Roman" w:hAnsi="Times New Roman"/>
          <w:color w:val="000000"/>
          <w:sz w:val="24"/>
          <w:szCs w:val="24"/>
        </w:rPr>
        <w:t>For this question, assume that there is a simultaneous tax cut and monetary contraction. In a flexible exchange rate regime, we know with certainty that:</w:t>
      </w:r>
    </w:p>
    <w:p w14:paraId="0BB0AE92" w14:textId="01077849" w:rsidR="00051CCE" w:rsidRPr="00191BCF" w:rsidRDefault="00051CCE" w:rsidP="00051CCE">
      <w:pPr>
        <w:spacing w:after="0" w:line="240" w:lineRule="auto"/>
        <w:jc w:val="both"/>
        <w:rPr>
          <w:rFonts w:ascii="Times New Roman" w:hAnsi="Times New Roman"/>
          <w:sz w:val="24"/>
          <w:szCs w:val="24"/>
        </w:rPr>
      </w:pPr>
      <w:r w:rsidRPr="00191BCF">
        <w:rPr>
          <w:rFonts w:ascii="Times New Roman" w:hAnsi="Times New Roman"/>
          <w:color w:val="000000"/>
          <w:sz w:val="24"/>
          <w:szCs w:val="24"/>
        </w:rPr>
        <w:t>A) the exchange rate would decrease, and output would increase.  </w:t>
      </w:r>
    </w:p>
    <w:p w14:paraId="1425DF46" w14:textId="77777777" w:rsidR="00051CCE" w:rsidRPr="00191BCF" w:rsidRDefault="00051CCE" w:rsidP="00051CCE">
      <w:pPr>
        <w:spacing w:after="0" w:line="240" w:lineRule="auto"/>
        <w:jc w:val="both"/>
        <w:rPr>
          <w:rFonts w:ascii="Times New Roman" w:hAnsi="Times New Roman"/>
          <w:sz w:val="24"/>
          <w:szCs w:val="24"/>
        </w:rPr>
      </w:pPr>
      <w:r w:rsidRPr="00191BCF">
        <w:rPr>
          <w:rFonts w:ascii="Times New Roman" w:hAnsi="Times New Roman"/>
          <w:color w:val="000000"/>
          <w:sz w:val="24"/>
          <w:szCs w:val="24"/>
        </w:rPr>
        <w:t>B) the exchange rate and output would both increase.  </w:t>
      </w:r>
    </w:p>
    <w:p w14:paraId="0BF337CE" w14:textId="325EA520" w:rsidR="00051CCE" w:rsidRPr="00191BCF" w:rsidRDefault="00051CCE" w:rsidP="00051CCE">
      <w:pPr>
        <w:spacing w:after="0" w:line="240" w:lineRule="auto"/>
        <w:jc w:val="both"/>
        <w:rPr>
          <w:rFonts w:ascii="Times New Roman" w:hAnsi="Times New Roman"/>
          <w:sz w:val="24"/>
          <w:szCs w:val="24"/>
        </w:rPr>
      </w:pPr>
      <w:r w:rsidRPr="00191BCF">
        <w:rPr>
          <w:rFonts w:ascii="Times New Roman" w:hAnsi="Times New Roman"/>
          <w:color w:val="000000"/>
          <w:sz w:val="24"/>
          <w:szCs w:val="24"/>
        </w:rPr>
        <w:t>C) the exchange rate would increase, and output would decrease.  </w:t>
      </w:r>
    </w:p>
    <w:p w14:paraId="0CB0963B" w14:textId="77777777" w:rsidR="00051CCE" w:rsidRPr="00051CCE" w:rsidRDefault="00051CCE" w:rsidP="00051CCE">
      <w:pPr>
        <w:spacing w:after="0" w:line="240" w:lineRule="auto"/>
        <w:jc w:val="both"/>
        <w:rPr>
          <w:rFonts w:ascii="Times New Roman" w:hAnsi="Times New Roman"/>
          <w:b/>
          <w:bCs/>
          <w:sz w:val="24"/>
          <w:szCs w:val="24"/>
        </w:rPr>
      </w:pPr>
      <w:r w:rsidRPr="00051CCE">
        <w:rPr>
          <w:rFonts w:ascii="Times New Roman" w:hAnsi="Times New Roman"/>
          <w:b/>
          <w:bCs/>
          <w:sz w:val="24"/>
          <w:szCs w:val="24"/>
        </w:rPr>
        <w:t>D) the exchange rate would increase.</w:t>
      </w:r>
    </w:p>
    <w:p w14:paraId="6D801858" w14:textId="77777777" w:rsidR="00051CCE" w:rsidRDefault="00051CCE" w:rsidP="00051CCE">
      <w:pPr>
        <w:spacing w:after="0" w:line="240" w:lineRule="auto"/>
        <w:jc w:val="both"/>
        <w:rPr>
          <w:rFonts w:ascii="Times New Roman" w:hAnsi="Times New Roman"/>
          <w:color w:val="000000"/>
          <w:sz w:val="24"/>
          <w:szCs w:val="24"/>
        </w:rPr>
      </w:pPr>
      <w:r w:rsidRPr="00191BCF">
        <w:rPr>
          <w:rFonts w:ascii="Times New Roman" w:hAnsi="Times New Roman"/>
          <w:color w:val="000000"/>
          <w:sz w:val="24"/>
          <w:szCs w:val="24"/>
        </w:rPr>
        <w:t>E) none of the above</w:t>
      </w:r>
    </w:p>
    <w:p w14:paraId="22FEFB18" w14:textId="77777777" w:rsidR="00051CCE" w:rsidRDefault="00051CCE">
      <w:pPr>
        <w:rPr>
          <w:rFonts w:ascii="Times New Roman" w:hAnsi="Times New Roman"/>
          <w:color w:val="000000"/>
          <w:sz w:val="24"/>
          <w:szCs w:val="24"/>
        </w:rPr>
      </w:pPr>
    </w:p>
    <w:p w14:paraId="201B3BD9" w14:textId="77777777" w:rsidR="00051CCE" w:rsidRPr="00051CCE" w:rsidRDefault="00051CCE">
      <w:pPr>
        <w:rPr>
          <w:rFonts w:cs="Calibri"/>
          <w:sz w:val="24"/>
          <w:szCs w:val="24"/>
        </w:rPr>
      </w:pPr>
    </w:p>
    <w:sectPr w:rsidR="00051CCE" w:rsidRPr="00051CCE" w:rsidSect="00B72B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alatino Linotype">
    <w:panose1 w:val="02040502050505030304"/>
    <w:charset w:val="A2"/>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252F5"/>
    <w:multiLevelType w:val="hybridMultilevel"/>
    <w:tmpl w:val="4278417A"/>
    <w:lvl w:ilvl="0" w:tplc="5EB23A98">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730063"/>
    <w:multiLevelType w:val="hybridMultilevel"/>
    <w:tmpl w:val="56B0EF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48516A"/>
    <w:multiLevelType w:val="hybridMultilevel"/>
    <w:tmpl w:val="1ED653D0"/>
    <w:lvl w:ilvl="0" w:tplc="B32AED94">
      <w:start w:val="1"/>
      <w:numFmt w:val="decimal"/>
      <w:lvlText w:val="Q %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70043C4"/>
    <w:multiLevelType w:val="hybridMultilevel"/>
    <w:tmpl w:val="A6BC0C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3F4FA9"/>
    <w:multiLevelType w:val="multilevel"/>
    <w:tmpl w:val="AA96D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B6F2A9D"/>
    <w:multiLevelType w:val="hybridMultilevel"/>
    <w:tmpl w:val="6186CB66"/>
    <w:lvl w:ilvl="0" w:tplc="BF607FA8">
      <w:start w:val="1"/>
      <w:numFmt w:val="decimal"/>
      <w:lvlText w:val="Q %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F421F8"/>
    <w:multiLevelType w:val="hybridMultilevel"/>
    <w:tmpl w:val="4180539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3123944">
    <w:abstractNumId w:val="4"/>
    <w:lvlOverride w:ilvl="0">
      <w:lvl w:ilvl="0">
        <w:numFmt w:val="lowerLetter"/>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 w16cid:durableId="532810460">
    <w:abstractNumId w:val="5"/>
  </w:num>
  <w:num w:numId="3" w16cid:durableId="1466197887">
    <w:abstractNumId w:val="0"/>
  </w:num>
  <w:num w:numId="4" w16cid:durableId="1798793788">
    <w:abstractNumId w:val="3"/>
  </w:num>
  <w:num w:numId="5" w16cid:durableId="5767887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02109311">
    <w:abstractNumId w:val="6"/>
  </w:num>
  <w:num w:numId="7" w16cid:durableId="1244222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378"/>
    <w:rsid w:val="00051CCE"/>
    <w:rsid w:val="00134F5D"/>
    <w:rsid w:val="001B1609"/>
    <w:rsid w:val="00200BBF"/>
    <w:rsid w:val="002773AA"/>
    <w:rsid w:val="002D2FBC"/>
    <w:rsid w:val="002D7B05"/>
    <w:rsid w:val="002F3853"/>
    <w:rsid w:val="003C2F42"/>
    <w:rsid w:val="00425737"/>
    <w:rsid w:val="004C1F53"/>
    <w:rsid w:val="00531B1D"/>
    <w:rsid w:val="00563F26"/>
    <w:rsid w:val="005A1A55"/>
    <w:rsid w:val="005C5509"/>
    <w:rsid w:val="00664941"/>
    <w:rsid w:val="006B2EAE"/>
    <w:rsid w:val="00773EE8"/>
    <w:rsid w:val="00787109"/>
    <w:rsid w:val="007A0378"/>
    <w:rsid w:val="00857835"/>
    <w:rsid w:val="008A7422"/>
    <w:rsid w:val="00904FEA"/>
    <w:rsid w:val="00A82B6C"/>
    <w:rsid w:val="00B053A2"/>
    <w:rsid w:val="00B72BBD"/>
    <w:rsid w:val="00CC5C90"/>
    <w:rsid w:val="00ED2CD5"/>
    <w:rsid w:val="00FC550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2EBD8"/>
  <w15:chartTrackingRefBased/>
  <w15:docId w15:val="{C918CB81-1B0A-419F-B33E-D3F993B94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378"/>
    <w:pPr>
      <w:spacing w:after="160" w:line="259" w:lineRule="auto"/>
    </w:pPr>
    <w:rPr>
      <w:rFonts w:ascii="Calibri" w:hAnsi="Calibri" w:cs="Times New Roman"/>
      <w:lang w:val="en-GB" w:eastAsia="en-GB"/>
    </w:rPr>
  </w:style>
  <w:style w:type="paragraph" w:styleId="Heading1">
    <w:name w:val="heading 1"/>
    <w:basedOn w:val="Normal"/>
    <w:next w:val="Normal"/>
    <w:link w:val="Heading1Char"/>
    <w:autoRedefine/>
    <w:uiPriority w:val="9"/>
    <w:qFormat/>
    <w:rsid w:val="002D7B05"/>
    <w:pPr>
      <w:keepNext/>
      <w:keepLines/>
      <w:spacing w:before="480"/>
      <w:jc w:val="center"/>
      <w:outlineLvl w:val="0"/>
    </w:pPr>
    <w:rPr>
      <w:rFonts w:eastAsiaTheme="minorHAnsi" w:cstheme="minorBidi"/>
      <w:b/>
      <w:bCs/>
      <w:sz w:val="28"/>
      <w:szCs w:val="28"/>
    </w:rPr>
  </w:style>
  <w:style w:type="paragraph" w:styleId="Heading2">
    <w:name w:val="heading 2"/>
    <w:basedOn w:val="Normal"/>
    <w:next w:val="Normal"/>
    <w:link w:val="Heading2Char"/>
    <w:uiPriority w:val="9"/>
    <w:unhideWhenUsed/>
    <w:qFormat/>
    <w:rsid w:val="00200BBF"/>
    <w:pPr>
      <w:keepNext/>
      <w:keepLines/>
      <w:spacing w:before="40" w:line="276" w:lineRule="auto"/>
      <w:ind w:firstLine="567"/>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200BBF"/>
    <w:pPr>
      <w:keepNext/>
      <w:keepLines/>
      <w:spacing w:before="40" w:line="276" w:lineRule="auto"/>
      <w:ind w:firstLine="567"/>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semiHidden/>
    <w:unhideWhenUsed/>
    <w:qFormat/>
    <w:rsid w:val="007A037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A037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A037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A037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A037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A037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D7B05"/>
    <w:rPr>
      <w:rFonts w:ascii="Times New Roman" w:hAnsi="Times New Roman"/>
      <w:b/>
      <w:bCs/>
      <w:sz w:val="28"/>
      <w:szCs w:val="28"/>
      <w:lang w:val="en-US"/>
    </w:rPr>
  </w:style>
  <w:style w:type="character" w:customStyle="1" w:styleId="Heading2Char">
    <w:name w:val="Heading 2 Char"/>
    <w:basedOn w:val="DefaultParagraphFont"/>
    <w:link w:val="Heading2"/>
    <w:uiPriority w:val="9"/>
    <w:rsid w:val="00200BBF"/>
    <w:rPr>
      <w:rFonts w:ascii="Times New Roman" w:eastAsiaTheme="majorEastAsia" w:hAnsi="Times New Roman" w:cstheme="majorBidi"/>
      <w:b/>
      <w:color w:val="000000" w:themeColor="text1"/>
      <w:sz w:val="24"/>
      <w:szCs w:val="26"/>
      <w:lang w:val="en-US" w:eastAsia="tr-TR"/>
    </w:rPr>
  </w:style>
  <w:style w:type="character" w:customStyle="1" w:styleId="Heading3Char">
    <w:name w:val="Heading 3 Char"/>
    <w:basedOn w:val="DefaultParagraphFont"/>
    <w:link w:val="Heading3"/>
    <w:uiPriority w:val="9"/>
    <w:rsid w:val="00200BBF"/>
    <w:rPr>
      <w:rFonts w:ascii="Times New Roman" w:eastAsiaTheme="majorEastAsia" w:hAnsi="Times New Roman" w:cstheme="majorBidi"/>
      <w:b/>
      <w:color w:val="000000" w:themeColor="text1"/>
      <w:sz w:val="24"/>
      <w:szCs w:val="24"/>
      <w:lang w:val="en-US" w:eastAsia="tr-TR"/>
    </w:rPr>
  </w:style>
  <w:style w:type="character" w:customStyle="1" w:styleId="Heading4Char">
    <w:name w:val="Heading 4 Char"/>
    <w:basedOn w:val="DefaultParagraphFont"/>
    <w:link w:val="Heading4"/>
    <w:uiPriority w:val="9"/>
    <w:semiHidden/>
    <w:rsid w:val="007A0378"/>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7A0378"/>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7A0378"/>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7A0378"/>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7A0378"/>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7A0378"/>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7A03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3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37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3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378"/>
    <w:pPr>
      <w:spacing w:before="160"/>
      <w:jc w:val="center"/>
    </w:pPr>
    <w:rPr>
      <w:i/>
      <w:iCs/>
      <w:color w:val="404040" w:themeColor="text1" w:themeTint="BF"/>
    </w:rPr>
  </w:style>
  <w:style w:type="character" w:customStyle="1" w:styleId="QuoteChar">
    <w:name w:val="Quote Char"/>
    <w:basedOn w:val="DefaultParagraphFont"/>
    <w:link w:val="Quote"/>
    <w:uiPriority w:val="29"/>
    <w:rsid w:val="007A0378"/>
    <w:rPr>
      <w:rFonts w:ascii="Times New Roman" w:hAnsi="Times New Roman" w:cs="Times New Roman"/>
      <w:i/>
      <w:iCs/>
      <w:color w:val="404040" w:themeColor="text1" w:themeTint="BF"/>
      <w:sz w:val="24"/>
    </w:rPr>
  </w:style>
  <w:style w:type="paragraph" w:styleId="ListParagraph">
    <w:name w:val="List Paragraph"/>
    <w:basedOn w:val="Normal"/>
    <w:uiPriority w:val="34"/>
    <w:qFormat/>
    <w:rsid w:val="007A0378"/>
    <w:pPr>
      <w:ind w:left="720"/>
      <w:contextualSpacing/>
    </w:pPr>
  </w:style>
  <w:style w:type="character" w:styleId="IntenseEmphasis">
    <w:name w:val="Intense Emphasis"/>
    <w:basedOn w:val="DefaultParagraphFont"/>
    <w:uiPriority w:val="21"/>
    <w:qFormat/>
    <w:rsid w:val="007A0378"/>
    <w:rPr>
      <w:i/>
      <w:iCs/>
      <w:color w:val="0F4761" w:themeColor="accent1" w:themeShade="BF"/>
    </w:rPr>
  </w:style>
  <w:style w:type="paragraph" w:styleId="IntenseQuote">
    <w:name w:val="Intense Quote"/>
    <w:basedOn w:val="Normal"/>
    <w:next w:val="Normal"/>
    <w:link w:val="IntenseQuoteChar"/>
    <w:uiPriority w:val="30"/>
    <w:qFormat/>
    <w:rsid w:val="007A03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0378"/>
    <w:rPr>
      <w:rFonts w:ascii="Times New Roman" w:hAnsi="Times New Roman" w:cs="Times New Roman"/>
      <w:i/>
      <w:iCs/>
      <w:color w:val="0F4761" w:themeColor="accent1" w:themeShade="BF"/>
      <w:sz w:val="24"/>
    </w:rPr>
  </w:style>
  <w:style w:type="character" w:styleId="IntenseReference">
    <w:name w:val="Intense Reference"/>
    <w:basedOn w:val="DefaultParagraphFont"/>
    <w:uiPriority w:val="32"/>
    <w:qFormat/>
    <w:rsid w:val="007A0378"/>
    <w:rPr>
      <w:b/>
      <w:bCs/>
      <w:smallCaps/>
      <w:color w:val="0F4761" w:themeColor="accent1" w:themeShade="BF"/>
      <w:spacing w:val="5"/>
    </w:rPr>
  </w:style>
  <w:style w:type="paragraph" w:styleId="NormalWeb">
    <w:name w:val="Normal (Web)"/>
    <w:basedOn w:val="Normal"/>
    <w:uiPriority w:val="99"/>
    <w:unhideWhenUsed/>
    <w:rsid w:val="00787109"/>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2952219">
      <w:bodyDiv w:val="1"/>
      <w:marLeft w:val="0"/>
      <w:marRight w:val="0"/>
      <w:marTop w:val="0"/>
      <w:marBottom w:val="0"/>
      <w:divBdr>
        <w:top w:val="none" w:sz="0" w:space="0" w:color="auto"/>
        <w:left w:val="none" w:sz="0" w:space="0" w:color="auto"/>
        <w:bottom w:val="none" w:sz="0" w:space="0" w:color="auto"/>
        <w:right w:val="none" w:sz="0" w:space="0" w:color="auto"/>
      </w:divBdr>
      <w:divsChild>
        <w:div w:id="1945721174">
          <w:marLeft w:val="0"/>
          <w:marRight w:val="0"/>
          <w:marTop w:val="0"/>
          <w:marBottom w:val="0"/>
          <w:divBdr>
            <w:top w:val="none" w:sz="0" w:space="0" w:color="auto"/>
            <w:left w:val="none" w:sz="0" w:space="0" w:color="auto"/>
            <w:bottom w:val="none" w:sz="0" w:space="0" w:color="auto"/>
            <w:right w:val="none" w:sz="0" w:space="0" w:color="auto"/>
          </w:divBdr>
        </w:div>
        <w:div w:id="1496652048">
          <w:marLeft w:val="0"/>
          <w:marRight w:val="0"/>
          <w:marTop w:val="0"/>
          <w:marBottom w:val="0"/>
          <w:divBdr>
            <w:top w:val="none" w:sz="0" w:space="0" w:color="auto"/>
            <w:left w:val="none" w:sz="0" w:space="0" w:color="auto"/>
            <w:bottom w:val="none" w:sz="0" w:space="0" w:color="auto"/>
            <w:right w:val="none" w:sz="0" w:space="0" w:color="auto"/>
          </w:divBdr>
        </w:div>
      </w:divsChild>
    </w:div>
    <w:div w:id="403340476">
      <w:bodyDiv w:val="1"/>
      <w:marLeft w:val="0"/>
      <w:marRight w:val="0"/>
      <w:marTop w:val="0"/>
      <w:marBottom w:val="0"/>
      <w:divBdr>
        <w:top w:val="none" w:sz="0" w:space="0" w:color="auto"/>
        <w:left w:val="none" w:sz="0" w:space="0" w:color="auto"/>
        <w:bottom w:val="none" w:sz="0" w:space="0" w:color="auto"/>
        <w:right w:val="none" w:sz="0" w:space="0" w:color="auto"/>
      </w:divBdr>
      <w:divsChild>
        <w:div w:id="1475296719">
          <w:marLeft w:val="0"/>
          <w:marRight w:val="0"/>
          <w:marTop w:val="0"/>
          <w:marBottom w:val="0"/>
          <w:divBdr>
            <w:top w:val="none" w:sz="0" w:space="0" w:color="auto"/>
            <w:left w:val="none" w:sz="0" w:space="0" w:color="auto"/>
            <w:bottom w:val="none" w:sz="0" w:space="0" w:color="auto"/>
            <w:right w:val="none" w:sz="0" w:space="0" w:color="auto"/>
          </w:divBdr>
        </w:div>
        <w:div w:id="1208880096">
          <w:marLeft w:val="0"/>
          <w:marRight w:val="0"/>
          <w:marTop w:val="0"/>
          <w:marBottom w:val="0"/>
          <w:divBdr>
            <w:top w:val="none" w:sz="0" w:space="0" w:color="auto"/>
            <w:left w:val="none" w:sz="0" w:space="0" w:color="auto"/>
            <w:bottom w:val="none" w:sz="0" w:space="0" w:color="auto"/>
            <w:right w:val="none" w:sz="0" w:space="0" w:color="auto"/>
          </w:divBdr>
        </w:div>
      </w:divsChild>
    </w:div>
    <w:div w:id="414473338">
      <w:bodyDiv w:val="1"/>
      <w:marLeft w:val="0"/>
      <w:marRight w:val="0"/>
      <w:marTop w:val="0"/>
      <w:marBottom w:val="0"/>
      <w:divBdr>
        <w:top w:val="none" w:sz="0" w:space="0" w:color="auto"/>
        <w:left w:val="none" w:sz="0" w:space="0" w:color="auto"/>
        <w:bottom w:val="none" w:sz="0" w:space="0" w:color="auto"/>
        <w:right w:val="none" w:sz="0" w:space="0" w:color="auto"/>
      </w:divBdr>
      <w:divsChild>
        <w:div w:id="64881394">
          <w:marLeft w:val="0"/>
          <w:marRight w:val="0"/>
          <w:marTop w:val="0"/>
          <w:marBottom w:val="0"/>
          <w:divBdr>
            <w:top w:val="none" w:sz="0" w:space="0" w:color="auto"/>
            <w:left w:val="none" w:sz="0" w:space="0" w:color="auto"/>
            <w:bottom w:val="none" w:sz="0" w:space="0" w:color="auto"/>
            <w:right w:val="none" w:sz="0" w:space="0" w:color="auto"/>
          </w:divBdr>
        </w:div>
        <w:div w:id="2142845570">
          <w:marLeft w:val="0"/>
          <w:marRight w:val="0"/>
          <w:marTop w:val="0"/>
          <w:marBottom w:val="0"/>
          <w:divBdr>
            <w:top w:val="none" w:sz="0" w:space="0" w:color="auto"/>
            <w:left w:val="none" w:sz="0" w:space="0" w:color="auto"/>
            <w:bottom w:val="none" w:sz="0" w:space="0" w:color="auto"/>
            <w:right w:val="none" w:sz="0" w:space="0" w:color="auto"/>
          </w:divBdr>
        </w:div>
      </w:divsChild>
    </w:div>
    <w:div w:id="433944110">
      <w:bodyDiv w:val="1"/>
      <w:marLeft w:val="0"/>
      <w:marRight w:val="0"/>
      <w:marTop w:val="0"/>
      <w:marBottom w:val="0"/>
      <w:divBdr>
        <w:top w:val="none" w:sz="0" w:space="0" w:color="auto"/>
        <w:left w:val="none" w:sz="0" w:space="0" w:color="auto"/>
        <w:bottom w:val="none" w:sz="0" w:space="0" w:color="auto"/>
        <w:right w:val="none" w:sz="0" w:space="0" w:color="auto"/>
      </w:divBdr>
      <w:divsChild>
        <w:div w:id="31268366">
          <w:marLeft w:val="0"/>
          <w:marRight w:val="0"/>
          <w:marTop w:val="0"/>
          <w:marBottom w:val="0"/>
          <w:divBdr>
            <w:top w:val="none" w:sz="0" w:space="0" w:color="auto"/>
            <w:left w:val="none" w:sz="0" w:space="0" w:color="auto"/>
            <w:bottom w:val="none" w:sz="0" w:space="0" w:color="auto"/>
            <w:right w:val="none" w:sz="0" w:space="0" w:color="auto"/>
          </w:divBdr>
        </w:div>
        <w:div w:id="394279233">
          <w:marLeft w:val="0"/>
          <w:marRight w:val="0"/>
          <w:marTop w:val="0"/>
          <w:marBottom w:val="0"/>
          <w:divBdr>
            <w:top w:val="none" w:sz="0" w:space="0" w:color="auto"/>
            <w:left w:val="none" w:sz="0" w:space="0" w:color="auto"/>
            <w:bottom w:val="none" w:sz="0" w:space="0" w:color="auto"/>
            <w:right w:val="none" w:sz="0" w:space="0" w:color="auto"/>
          </w:divBdr>
        </w:div>
      </w:divsChild>
    </w:div>
    <w:div w:id="636105523">
      <w:bodyDiv w:val="1"/>
      <w:marLeft w:val="0"/>
      <w:marRight w:val="0"/>
      <w:marTop w:val="0"/>
      <w:marBottom w:val="0"/>
      <w:divBdr>
        <w:top w:val="none" w:sz="0" w:space="0" w:color="auto"/>
        <w:left w:val="none" w:sz="0" w:space="0" w:color="auto"/>
        <w:bottom w:val="none" w:sz="0" w:space="0" w:color="auto"/>
        <w:right w:val="none" w:sz="0" w:space="0" w:color="auto"/>
      </w:divBdr>
      <w:divsChild>
        <w:div w:id="2048751010">
          <w:marLeft w:val="0"/>
          <w:marRight w:val="0"/>
          <w:marTop w:val="0"/>
          <w:marBottom w:val="0"/>
          <w:divBdr>
            <w:top w:val="none" w:sz="0" w:space="0" w:color="auto"/>
            <w:left w:val="none" w:sz="0" w:space="0" w:color="auto"/>
            <w:bottom w:val="none" w:sz="0" w:space="0" w:color="auto"/>
            <w:right w:val="none" w:sz="0" w:space="0" w:color="auto"/>
          </w:divBdr>
        </w:div>
        <w:div w:id="1780447438">
          <w:marLeft w:val="0"/>
          <w:marRight w:val="0"/>
          <w:marTop w:val="0"/>
          <w:marBottom w:val="0"/>
          <w:divBdr>
            <w:top w:val="none" w:sz="0" w:space="0" w:color="auto"/>
            <w:left w:val="none" w:sz="0" w:space="0" w:color="auto"/>
            <w:bottom w:val="none" w:sz="0" w:space="0" w:color="auto"/>
            <w:right w:val="none" w:sz="0" w:space="0" w:color="auto"/>
          </w:divBdr>
        </w:div>
      </w:divsChild>
    </w:div>
    <w:div w:id="878132449">
      <w:bodyDiv w:val="1"/>
      <w:marLeft w:val="0"/>
      <w:marRight w:val="0"/>
      <w:marTop w:val="0"/>
      <w:marBottom w:val="0"/>
      <w:divBdr>
        <w:top w:val="none" w:sz="0" w:space="0" w:color="auto"/>
        <w:left w:val="none" w:sz="0" w:space="0" w:color="auto"/>
        <w:bottom w:val="none" w:sz="0" w:space="0" w:color="auto"/>
        <w:right w:val="none" w:sz="0" w:space="0" w:color="auto"/>
      </w:divBdr>
      <w:divsChild>
        <w:div w:id="319846369">
          <w:marLeft w:val="0"/>
          <w:marRight w:val="0"/>
          <w:marTop w:val="0"/>
          <w:marBottom w:val="0"/>
          <w:divBdr>
            <w:top w:val="none" w:sz="0" w:space="0" w:color="auto"/>
            <w:left w:val="none" w:sz="0" w:space="0" w:color="auto"/>
            <w:bottom w:val="none" w:sz="0" w:space="0" w:color="auto"/>
            <w:right w:val="none" w:sz="0" w:space="0" w:color="auto"/>
          </w:divBdr>
        </w:div>
        <w:div w:id="336690788">
          <w:marLeft w:val="0"/>
          <w:marRight w:val="0"/>
          <w:marTop w:val="0"/>
          <w:marBottom w:val="0"/>
          <w:divBdr>
            <w:top w:val="none" w:sz="0" w:space="0" w:color="auto"/>
            <w:left w:val="none" w:sz="0" w:space="0" w:color="auto"/>
            <w:bottom w:val="none" w:sz="0" w:space="0" w:color="auto"/>
            <w:right w:val="none" w:sz="0" w:space="0" w:color="auto"/>
          </w:divBdr>
        </w:div>
        <w:div w:id="1856922032">
          <w:marLeft w:val="0"/>
          <w:marRight w:val="0"/>
          <w:marTop w:val="0"/>
          <w:marBottom w:val="0"/>
          <w:divBdr>
            <w:top w:val="none" w:sz="0" w:space="0" w:color="auto"/>
            <w:left w:val="none" w:sz="0" w:space="0" w:color="auto"/>
            <w:bottom w:val="none" w:sz="0" w:space="0" w:color="auto"/>
            <w:right w:val="none" w:sz="0" w:space="0" w:color="auto"/>
          </w:divBdr>
        </w:div>
        <w:div w:id="1287814993">
          <w:marLeft w:val="0"/>
          <w:marRight w:val="0"/>
          <w:marTop w:val="0"/>
          <w:marBottom w:val="0"/>
          <w:divBdr>
            <w:top w:val="none" w:sz="0" w:space="0" w:color="auto"/>
            <w:left w:val="none" w:sz="0" w:space="0" w:color="auto"/>
            <w:bottom w:val="none" w:sz="0" w:space="0" w:color="auto"/>
            <w:right w:val="none" w:sz="0" w:space="0" w:color="auto"/>
          </w:divBdr>
        </w:div>
        <w:div w:id="2005819970">
          <w:marLeft w:val="0"/>
          <w:marRight w:val="0"/>
          <w:marTop w:val="0"/>
          <w:marBottom w:val="0"/>
          <w:divBdr>
            <w:top w:val="none" w:sz="0" w:space="0" w:color="auto"/>
            <w:left w:val="none" w:sz="0" w:space="0" w:color="auto"/>
            <w:bottom w:val="none" w:sz="0" w:space="0" w:color="auto"/>
            <w:right w:val="none" w:sz="0" w:space="0" w:color="auto"/>
          </w:divBdr>
        </w:div>
        <w:div w:id="709650440">
          <w:marLeft w:val="0"/>
          <w:marRight w:val="0"/>
          <w:marTop w:val="0"/>
          <w:marBottom w:val="0"/>
          <w:divBdr>
            <w:top w:val="none" w:sz="0" w:space="0" w:color="auto"/>
            <w:left w:val="none" w:sz="0" w:space="0" w:color="auto"/>
            <w:bottom w:val="none" w:sz="0" w:space="0" w:color="auto"/>
            <w:right w:val="none" w:sz="0" w:space="0" w:color="auto"/>
          </w:divBdr>
        </w:div>
        <w:div w:id="668404890">
          <w:marLeft w:val="0"/>
          <w:marRight w:val="0"/>
          <w:marTop w:val="0"/>
          <w:marBottom w:val="0"/>
          <w:divBdr>
            <w:top w:val="none" w:sz="0" w:space="0" w:color="auto"/>
            <w:left w:val="none" w:sz="0" w:space="0" w:color="auto"/>
            <w:bottom w:val="none" w:sz="0" w:space="0" w:color="auto"/>
            <w:right w:val="none" w:sz="0" w:space="0" w:color="auto"/>
          </w:divBdr>
        </w:div>
        <w:div w:id="1917743987">
          <w:marLeft w:val="0"/>
          <w:marRight w:val="0"/>
          <w:marTop w:val="0"/>
          <w:marBottom w:val="0"/>
          <w:divBdr>
            <w:top w:val="none" w:sz="0" w:space="0" w:color="auto"/>
            <w:left w:val="none" w:sz="0" w:space="0" w:color="auto"/>
            <w:bottom w:val="none" w:sz="0" w:space="0" w:color="auto"/>
            <w:right w:val="none" w:sz="0" w:space="0" w:color="auto"/>
          </w:divBdr>
        </w:div>
      </w:divsChild>
    </w:div>
    <w:div w:id="1084716692">
      <w:bodyDiv w:val="1"/>
      <w:marLeft w:val="0"/>
      <w:marRight w:val="0"/>
      <w:marTop w:val="0"/>
      <w:marBottom w:val="0"/>
      <w:divBdr>
        <w:top w:val="none" w:sz="0" w:space="0" w:color="auto"/>
        <w:left w:val="none" w:sz="0" w:space="0" w:color="auto"/>
        <w:bottom w:val="none" w:sz="0" w:space="0" w:color="auto"/>
        <w:right w:val="none" w:sz="0" w:space="0" w:color="auto"/>
      </w:divBdr>
      <w:divsChild>
        <w:div w:id="1389719201">
          <w:marLeft w:val="0"/>
          <w:marRight w:val="0"/>
          <w:marTop w:val="0"/>
          <w:marBottom w:val="0"/>
          <w:divBdr>
            <w:top w:val="none" w:sz="0" w:space="0" w:color="auto"/>
            <w:left w:val="none" w:sz="0" w:space="0" w:color="auto"/>
            <w:bottom w:val="none" w:sz="0" w:space="0" w:color="auto"/>
            <w:right w:val="none" w:sz="0" w:space="0" w:color="auto"/>
          </w:divBdr>
        </w:div>
        <w:div w:id="954140868">
          <w:marLeft w:val="0"/>
          <w:marRight w:val="0"/>
          <w:marTop w:val="0"/>
          <w:marBottom w:val="0"/>
          <w:divBdr>
            <w:top w:val="none" w:sz="0" w:space="0" w:color="auto"/>
            <w:left w:val="none" w:sz="0" w:space="0" w:color="auto"/>
            <w:bottom w:val="none" w:sz="0" w:space="0" w:color="auto"/>
            <w:right w:val="none" w:sz="0" w:space="0" w:color="auto"/>
          </w:divBdr>
        </w:div>
      </w:divsChild>
    </w:div>
    <w:div w:id="1139765578">
      <w:bodyDiv w:val="1"/>
      <w:marLeft w:val="0"/>
      <w:marRight w:val="0"/>
      <w:marTop w:val="0"/>
      <w:marBottom w:val="0"/>
      <w:divBdr>
        <w:top w:val="none" w:sz="0" w:space="0" w:color="auto"/>
        <w:left w:val="none" w:sz="0" w:space="0" w:color="auto"/>
        <w:bottom w:val="none" w:sz="0" w:space="0" w:color="auto"/>
        <w:right w:val="none" w:sz="0" w:space="0" w:color="auto"/>
      </w:divBdr>
      <w:divsChild>
        <w:div w:id="484666534">
          <w:marLeft w:val="0"/>
          <w:marRight w:val="0"/>
          <w:marTop w:val="0"/>
          <w:marBottom w:val="0"/>
          <w:divBdr>
            <w:top w:val="none" w:sz="0" w:space="0" w:color="auto"/>
            <w:left w:val="none" w:sz="0" w:space="0" w:color="auto"/>
            <w:bottom w:val="none" w:sz="0" w:space="0" w:color="auto"/>
            <w:right w:val="none" w:sz="0" w:space="0" w:color="auto"/>
          </w:divBdr>
        </w:div>
        <w:div w:id="1210412728">
          <w:marLeft w:val="0"/>
          <w:marRight w:val="0"/>
          <w:marTop w:val="0"/>
          <w:marBottom w:val="0"/>
          <w:divBdr>
            <w:top w:val="none" w:sz="0" w:space="0" w:color="auto"/>
            <w:left w:val="none" w:sz="0" w:space="0" w:color="auto"/>
            <w:bottom w:val="none" w:sz="0" w:space="0" w:color="auto"/>
            <w:right w:val="none" w:sz="0" w:space="0" w:color="auto"/>
          </w:divBdr>
        </w:div>
      </w:divsChild>
    </w:div>
    <w:div w:id="1371611594">
      <w:bodyDiv w:val="1"/>
      <w:marLeft w:val="0"/>
      <w:marRight w:val="0"/>
      <w:marTop w:val="0"/>
      <w:marBottom w:val="0"/>
      <w:divBdr>
        <w:top w:val="none" w:sz="0" w:space="0" w:color="auto"/>
        <w:left w:val="none" w:sz="0" w:space="0" w:color="auto"/>
        <w:bottom w:val="none" w:sz="0" w:space="0" w:color="auto"/>
        <w:right w:val="none" w:sz="0" w:space="0" w:color="auto"/>
      </w:divBdr>
      <w:divsChild>
        <w:div w:id="1091586962">
          <w:marLeft w:val="0"/>
          <w:marRight w:val="0"/>
          <w:marTop w:val="0"/>
          <w:marBottom w:val="0"/>
          <w:divBdr>
            <w:top w:val="none" w:sz="0" w:space="0" w:color="auto"/>
            <w:left w:val="none" w:sz="0" w:space="0" w:color="auto"/>
            <w:bottom w:val="none" w:sz="0" w:space="0" w:color="auto"/>
            <w:right w:val="none" w:sz="0" w:space="0" w:color="auto"/>
          </w:divBdr>
        </w:div>
        <w:div w:id="1009983826">
          <w:marLeft w:val="0"/>
          <w:marRight w:val="0"/>
          <w:marTop w:val="0"/>
          <w:marBottom w:val="0"/>
          <w:divBdr>
            <w:top w:val="none" w:sz="0" w:space="0" w:color="auto"/>
            <w:left w:val="none" w:sz="0" w:space="0" w:color="auto"/>
            <w:bottom w:val="none" w:sz="0" w:space="0" w:color="auto"/>
            <w:right w:val="none" w:sz="0" w:space="0" w:color="auto"/>
          </w:divBdr>
        </w:div>
        <w:div w:id="1288780442">
          <w:marLeft w:val="0"/>
          <w:marRight w:val="0"/>
          <w:marTop w:val="0"/>
          <w:marBottom w:val="0"/>
          <w:divBdr>
            <w:top w:val="none" w:sz="0" w:space="0" w:color="auto"/>
            <w:left w:val="none" w:sz="0" w:space="0" w:color="auto"/>
            <w:bottom w:val="none" w:sz="0" w:space="0" w:color="auto"/>
            <w:right w:val="none" w:sz="0" w:space="0" w:color="auto"/>
          </w:divBdr>
        </w:div>
      </w:divsChild>
    </w:div>
    <w:div w:id="1476296252">
      <w:bodyDiv w:val="1"/>
      <w:marLeft w:val="0"/>
      <w:marRight w:val="0"/>
      <w:marTop w:val="0"/>
      <w:marBottom w:val="0"/>
      <w:divBdr>
        <w:top w:val="none" w:sz="0" w:space="0" w:color="auto"/>
        <w:left w:val="none" w:sz="0" w:space="0" w:color="auto"/>
        <w:bottom w:val="none" w:sz="0" w:space="0" w:color="auto"/>
        <w:right w:val="none" w:sz="0" w:space="0" w:color="auto"/>
      </w:divBdr>
      <w:divsChild>
        <w:div w:id="1921988911">
          <w:marLeft w:val="0"/>
          <w:marRight w:val="0"/>
          <w:marTop w:val="0"/>
          <w:marBottom w:val="0"/>
          <w:divBdr>
            <w:top w:val="none" w:sz="0" w:space="0" w:color="auto"/>
            <w:left w:val="none" w:sz="0" w:space="0" w:color="auto"/>
            <w:bottom w:val="none" w:sz="0" w:space="0" w:color="auto"/>
            <w:right w:val="none" w:sz="0" w:space="0" w:color="auto"/>
          </w:divBdr>
        </w:div>
        <w:div w:id="1521243087">
          <w:marLeft w:val="0"/>
          <w:marRight w:val="0"/>
          <w:marTop w:val="0"/>
          <w:marBottom w:val="0"/>
          <w:divBdr>
            <w:top w:val="none" w:sz="0" w:space="0" w:color="auto"/>
            <w:left w:val="none" w:sz="0" w:space="0" w:color="auto"/>
            <w:bottom w:val="none" w:sz="0" w:space="0" w:color="auto"/>
            <w:right w:val="none" w:sz="0" w:space="0" w:color="auto"/>
          </w:divBdr>
        </w:div>
      </w:divsChild>
    </w:div>
    <w:div w:id="1800416746">
      <w:bodyDiv w:val="1"/>
      <w:marLeft w:val="0"/>
      <w:marRight w:val="0"/>
      <w:marTop w:val="0"/>
      <w:marBottom w:val="0"/>
      <w:divBdr>
        <w:top w:val="none" w:sz="0" w:space="0" w:color="auto"/>
        <w:left w:val="none" w:sz="0" w:space="0" w:color="auto"/>
        <w:bottom w:val="none" w:sz="0" w:space="0" w:color="auto"/>
        <w:right w:val="none" w:sz="0" w:space="0" w:color="auto"/>
      </w:divBdr>
      <w:divsChild>
        <w:div w:id="386956757">
          <w:marLeft w:val="0"/>
          <w:marRight w:val="0"/>
          <w:marTop w:val="0"/>
          <w:marBottom w:val="0"/>
          <w:divBdr>
            <w:top w:val="none" w:sz="0" w:space="0" w:color="auto"/>
            <w:left w:val="none" w:sz="0" w:space="0" w:color="auto"/>
            <w:bottom w:val="none" w:sz="0" w:space="0" w:color="auto"/>
            <w:right w:val="none" w:sz="0" w:space="0" w:color="auto"/>
          </w:divBdr>
        </w:div>
        <w:div w:id="77097629">
          <w:marLeft w:val="0"/>
          <w:marRight w:val="0"/>
          <w:marTop w:val="0"/>
          <w:marBottom w:val="0"/>
          <w:divBdr>
            <w:top w:val="none" w:sz="0" w:space="0" w:color="auto"/>
            <w:left w:val="none" w:sz="0" w:space="0" w:color="auto"/>
            <w:bottom w:val="none" w:sz="0" w:space="0" w:color="auto"/>
            <w:right w:val="none" w:sz="0" w:space="0" w:color="auto"/>
          </w:divBdr>
        </w:div>
        <w:div w:id="930578110">
          <w:marLeft w:val="0"/>
          <w:marRight w:val="0"/>
          <w:marTop w:val="0"/>
          <w:marBottom w:val="0"/>
          <w:divBdr>
            <w:top w:val="none" w:sz="0" w:space="0" w:color="auto"/>
            <w:left w:val="none" w:sz="0" w:space="0" w:color="auto"/>
            <w:bottom w:val="none" w:sz="0" w:space="0" w:color="auto"/>
            <w:right w:val="none" w:sz="0" w:space="0" w:color="auto"/>
          </w:divBdr>
        </w:div>
      </w:divsChild>
    </w:div>
    <w:div w:id="2136674527">
      <w:bodyDiv w:val="1"/>
      <w:marLeft w:val="0"/>
      <w:marRight w:val="0"/>
      <w:marTop w:val="0"/>
      <w:marBottom w:val="0"/>
      <w:divBdr>
        <w:top w:val="none" w:sz="0" w:space="0" w:color="auto"/>
        <w:left w:val="none" w:sz="0" w:space="0" w:color="auto"/>
        <w:bottom w:val="none" w:sz="0" w:space="0" w:color="auto"/>
        <w:right w:val="none" w:sz="0" w:space="0" w:color="auto"/>
      </w:divBdr>
      <w:divsChild>
        <w:div w:id="1010597117">
          <w:marLeft w:val="0"/>
          <w:marRight w:val="0"/>
          <w:marTop w:val="0"/>
          <w:marBottom w:val="0"/>
          <w:divBdr>
            <w:top w:val="none" w:sz="0" w:space="0" w:color="auto"/>
            <w:left w:val="none" w:sz="0" w:space="0" w:color="auto"/>
            <w:bottom w:val="none" w:sz="0" w:space="0" w:color="auto"/>
            <w:right w:val="none" w:sz="0" w:space="0" w:color="auto"/>
          </w:divBdr>
        </w:div>
        <w:div w:id="359625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1412</Words>
  <Characters>8051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oğuzhan çelik</dc:creator>
  <cp:keywords/>
  <dc:description/>
  <cp:lastModifiedBy>oğuzhan çelik</cp:lastModifiedBy>
  <cp:revision>7</cp:revision>
  <dcterms:created xsi:type="dcterms:W3CDTF">2024-12-23T10:38:00Z</dcterms:created>
  <dcterms:modified xsi:type="dcterms:W3CDTF">2024-12-23T13:59:00Z</dcterms:modified>
</cp:coreProperties>
</file>